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附件</w:t>
      </w:r>
      <w:r>
        <w:rPr>
          <w:rFonts w:ascii="仿宋_GB2312" w:hAnsi="仿宋" w:eastAsia="仿宋_GB2312" w:cs="Arial"/>
          <w:color w:val="444444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：</w:t>
      </w:r>
    </w:p>
    <w:p>
      <w:pPr>
        <w:widowControl/>
        <w:spacing w:line="360" w:lineRule="atLeast"/>
        <w:jc w:val="center"/>
        <w:textAlignment w:val="baseline"/>
        <w:rPr>
          <w:rFonts w:ascii="仿宋_GB2312" w:hAnsi="黑体" w:eastAsia="仿宋_GB2312" w:cs="Arial"/>
          <w:color w:val="444444"/>
          <w:kern w:val="0"/>
          <w:sz w:val="44"/>
          <w:szCs w:val="44"/>
        </w:rPr>
      </w:pPr>
      <w:r>
        <w:rPr>
          <w:rFonts w:hint="eastAsia" w:ascii="仿宋_GB2312" w:hAnsi="黑体" w:eastAsia="仿宋_GB2312" w:cs="Arial"/>
          <w:color w:val="444444"/>
          <w:kern w:val="0"/>
          <w:sz w:val="44"/>
          <w:szCs w:val="44"/>
        </w:rPr>
        <w:t>承</w:t>
      </w:r>
      <w:r>
        <w:rPr>
          <w:rFonts w:ascii="仿宋_GB2312" w:hAnsi="黑体" w:eastAsia="仿宋_GB2312" w:cs="Arial"/>
          <w:color w:val="444444"/>
          <w:kern w:val="0"/>
          <w:sz w:val="44"/>
          <w:szCs w:val="44"/>
        </w:rPr>
        <w:t xml:space="preserve"> </w:t>
      </w:r>
      <w:r>
        <w:rPr>
          <w:rFonts w:hint="eastAsia" w:ascii="仿宋_GB2312" w:hAnsi="黑体" w:eastAsia="仿宋_GB2312" w:cs="Arial"/>
          <w:color w:val="444444"/>
          <w:kern w:val="0"/>
          <w:sz w:val="44"/>
          <w:szCs w:val="44"/>
        </w:rPr>
        <w:t>诺</w:t>
      </w:r>
      <w:r>
        <w:rPr>
          <w:rFonts w:ascii="仿宋_GB2312" w:hAnsi="黑体" w:eastAsia="仿宋_GB2312" w:cs="Arial"/>
          <w:color w:val="444444"/>
          <w:kern w:val="0"/>
          <w:sz w:val="44"/>
          <w:szCs w:val="44"/>
        </w:rPr>
        <w:t xml:space="preserve"> </w:t>
      </w:r>
      <w:r>
        <w:rPr>
          <w:rFonts w:hint="eastAsia" w:ascii="仿宋_GB2312" w:hAnsi="黑体" w:eastAsia="仿宋_GB2312" w:cs="Arial"/>
          <w:color w:val="444444"/>
          <w:kern w:val="0"/>
          <w:sz w:val="44"/>
          <w:szCs w:val="44"/>
        </w:rPr>
        <w:t>书</w:t>
      </w:r>
    </w:p>
    <w:p>
      <w:pPr>
        <w:widowControl/>
        <w:spacing w:line="360" w:lineRule="atLeast"/>
        <w:jc w:val="lef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南通市司法局：</w:t>
      </w:r>
    </w:p>
    <w:p>
      <w:pPr>
        <w:widowControl/>
        <w:spacing w:line="360" w:lineRule="atLeast"/>
        <w:ind w:firstLine="640" w:firstLineChars="200"/>
        <w:jc w:val="lef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我单位收到南通市</w:t>
      </w:r>
      <w:r>
        <w:rPr>
          <w:rFonts w:ascii="仿宋_GB2312" w:hAnsi="仿宋" w:eastAsia="仿宋_GB2312" w:cs="Arial"/>
          <w:color w:val="444444"/>
          <w:kern w:val="0"/>
          <w:sz w:val="32"/>
          <w:szCs w:val="32"/>
        </w:rPr>
        <w:t>12348</w:t>
      </w: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协调指挥中心改造项目比价采购文件，经详细研究，我们决定参加该项目的封闭报价活动。为此，我方郑重承诺以下诸点，并负法律责任。</w:t>
      </w:r>
    </w:p>
    <w:p>
      <w:pPr>
        <w:widowControl/>
        <w:spacing w:line="360" w:lineRule="atLeast"/>
        <w:ind w:firstLine="640" w:firstLineChars="200"/>
        <w:jc w:val="lef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ascii="仿宋_GB2312" w:hAnsi="仿宋" w:eastAsia="仿宋_GB2312" w:cs="Arial"/>
          <w:color w:val="444444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、愿意按照比价采购文件中的一切要求，承担贵方采购的全部工程内容，我方总报价为：人民币</w:t>
      </w:r>
      <w:r>
        <w:rPr>
          <w:rFonts w:ascii="仿宋_GB2312" w:hAnsi="仿宋" w:eastAsia="仿宋_GB2312" w:cs="Arial"/>
          <w:color w:val="444444"/>
          <w:kern w:val="0"/>
          <w:sz w:val="32"/>
          <w:szCs w:val="32"/>
        </w:rPr>
        <w:t xml:space="preserve">        </w:t>
      </w: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（大写）；</w:t>
      </w:r>
      <w:r>
        <w:rPr>
          <w:rFonts w:ascii="仿宋_GB2312" w:hAnsi="仿宋" w:eastAsia="仿宋_GB2312" w:cs="Arial"/>
          <w:color w:val="444444"/>
          <w:kern w:val="0"/>
          <w:sz w:val="32"/>
          <w:szCs w:val="32"/>
        </w:rPr>
        <w:t xml:space="preserve">         </w:t>
      </w:r>
    </w:p>
    <w:p>
      <w:pPr>
        <w:widowControl/>
        <w:spacing w:line="360" w:lineRule="atLeast"/>
        <w:ind w:firstLine="1120" w:firstLineChars="350"/>
        <w:jc w:val="lef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￥。</w:t>
      </w:r>
    </w:p>
    <w:p>
      <w:pPr>
        <w:widowControl/>
        <w:spacing w:line="360" w:lineRule="atLeast"/>
        <w:ind w:firstLine="640" w:firstLineChars="200"/>
        <w:jc w:val="lef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ascii="仿宋_GB2312" w:hAnsi="仿宋" w:eastAsia="仿宋_GB2312" w:cs="Arial"/>
          <w:color w:val="444444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、如我方的封闭报价文件被接受，我方将履行报价文件中规定的每一项要求，按期、按质、按量完成任务。</w:t>
      </w:r>
    </w:p>
    <w:p>
      <w:pPr>
        <w:widowControl/>
        <w:spacing w:line="360" w:lineRule="atLeast"/>
        <w:ind w:firstLine="640" w:firstLineChars="200"/>
        <w:jc w:val="lef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ascii="仿宋_GB2312" w:hAnsi="仿宋" w:eastAsia="仿宋_GB2312" w:cs="Arial"/>
          <w:color w:val="444444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、我方理解，最低报价不是中标的唯一条件，你方有选择中标者的权力。</w:t>
      </w:r>
    </w:p>
    <w:p>
      <w:pPr>
        <w:widowControl/>
        <w:spacing w:line="360" w:lineRule="atLeast"/>
        <w:ind w:firstLine="640" w:firstLineChars="200"/>
        <w:jc w:val="lef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ascii="仿宋_GB2312" w:hAnsi="仿宋" w:eastAsia="仿宋_GB2312" w:cs="Arial"/>
          <w:color w:val="444444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、我方愿按《中华人民共和国合同法》履行自己的全部责任。</w:t>
      </w:r>
    </w:p>
    <w:p>
      <w:pPr>
        <w:widowControl/>
        <w:spacing w:line="360" w:lineRule="atLeast"/>
        <w:ind w:firstLine="640" w:firstLineChars="200"/>
        <w:jc w:val="lef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ascii="仿宋_GB2312" w:hAnsi="仿宋" w:eastAsia="仿宋_GB2312" w:cs="Arial"/>
          <w:color w:val="444444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、我方的封闭报价文件自开封之日起到合同签订之日止有效。如我方中标，则封闭报价文件的有效期延至质保期满。</w:t>
      </w:r>
    </w:p>
    <w:p>
      <w:pPr>
        <w:widowControl/>
        <w:spacing w:line="360" w:lineRule="atLeast"/>
        <w:jc w:val="left"/>
        <w:textAlignment w:val="baseline"/>
        <w:rPr>
          <w:rFonts w:ascii="仿宋_GB2312" w:hAnsi="Arial" w:eastAsia="仿宋_GB2312" w:cs="Arial"/>
          <w:color w:val="444444"/>
          <w:kern w:val="0"/>
          <w:sz w:val="18"/>
          <w:szCs w:val="18"/>
        </w:rPr>
      </w:pPr>
    </w:p>
    <w:p>
      <w:pPr>
        <w:widowControl/>
        <w:spacing w:line="360" w:lineRule="atLeast"/>
        <w:ind w:right="640" w:firstLine="5440" w:firstLineChars="1700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承诺方：</w:t>
      </w:r>
    </w:p>
    <w:p>
      <w:pPr>
        <w:widowControl/>
        <w:spacing w:line="360" w:lineRule="atLeast"/>
        <w:ind w:firstLine="640" w:firstLineChars="200"/>
        <w:jc w:val="right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</w:pPr>
    </w:p>
    <w:p>
      <w:pPr>
        <w:widowControl/>
        <w:spacing w:line="360" w:lineRule="atLeast"/>
        <w:ind w:right="640" w:firstLine="5280" w:firstLineChars="1650"/>
        <w:textAlignment w:val="baseline"/>
        <w:rPr>
          <w:rFonts w:ascii="仿宋_GB2312" w:hAnsi="仿宋" w:eastAsia="仿宋_GB2312" w:cs="Arial"/>
          <w:color w:val="444444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Arial"/>
          <w:color w:val="444444"/>
          <w:kern w:val="0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A0B53"/>
    <w:rsid w:val="6C1A0B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2018-08-03T07:58:00Z</dcterms:created>
  <dc:creator>逝夕</dc:creator>
  <cp:lastModifiedBy>逝夕</cp:lastModifiedBy>
  <dcterms:modified xsi:type="dcterms:W3CDTF">2018-08-03T07:58:32Z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