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Ansi="宋体"/>
          <w:sz w:val="44"/>
          <w:szCs w:val="44"/>
        </w:rPr>
      </w:pPr>
      <w:r>
        <w:rPr>
          <w:rFonts w:hint="eastAsia" w:hAnsi="宋体"/>
          <w:sz w:val="44"/>
          <w:szCs w:val="44"/>
        </w:rPr>
        <w:t xml:space="preserve">   </w:t>
      </w:r>
      <w:r>
        <w:rPr>
          <w:rFonts w:hAnsi="宋体"/>
          <w:sz w:val="44"/>
          <w:szCs w:val="44"/>
        </w:rPr>
        <w:tab/>
      </w:r>
    </w:p>
    <w:p>
      <w:pPr>
        <w:tabs>
          <w:tab w:val="left" w:pos="6300"/>
        </w:tabs>
        <w:snapToGrid w:val="0"/>
        <w:spacing w:line="300" w:lineRule="auto"/>
        <w:jc w:val="center"/>
        <w:rPr>
          <w:rFonts w:hint="eastAsia" w:hAnsi="宋体" w:cs="宋体"/>
          <w:sz w:val="36"/>
          <w:szCs w:val="36"/>
          <w:lang w:eastAsia="zh-CN"/>
        </w:rPr>
      </w:pPr>
    </w:p>
    <w:p>
      <w:pPr>
        <w:spacing w:line="1400" w:lineRule="exact"/>
        <w:jc w:val="center"/>
        <w:rPr>
          <w:rFonts w:hint="eastAsia" w:hAnsi="宋体" w:cs="宋体"/>
          <w:b/>
          <w:bCs/>
          <w:sz w:val="48"/>
          <w:szCs w:val="48"/>
          <w:lang w:eastAsia="zh-CN"/>
        </w:rPr>
      </w:pPr>
      <w:r>
        <w:rPr>
          <w:rFonts w:hint="eastAsia" w:hAnsi="宋体" w:cs="宋体"/>
          <w:b/>
          <w:bCs/>
          <w:sz w:val="48"/>
          <w:szCs w:val="48"/>
          <w:lang w:eastAsia="zh-CN"/>
        </w:rPr>
        <w:t>《南通市政府规章制定办法》委托第三方</w:t>
      </w:r>
    </w:p>
    <w:p>
      <w:pPr>
        <w:spacing w:line="1400" w:lineRule="exact"/>
        <w:jc w:val="center"/>
        <w:rPr>
          <w:rFonts w:hAnsi="宋体"/>
          <w:b/>
          <w:sz w:val="72"/>
          <w:szCs w:val="72"/>
        </w:rPr>
      </w:pPr>
      <w:r>
        <w:rPr>
          <w:rFonts w:hint="eastAsia" w:hAnsi="宋体" w:cs="宋体"/>
          <w:b/>
          <w:bCs/>
          <w:sz w:val="48"/>
          <w:szCs w:val="48"/>
          <w:lang w:eastAsia="zh-CN"/>
        </w:rPr>
        <w:t>进行立法后评估项目</w:t>
      </w:r>
    </w:p>
    <w:p>
      <w:pPr>
        <w:spacing w:line="1400" w:lineRule="exact"/>
        <w:jc w:val="center"/>
        <w:rPr>
          <w:rFonts w:hint="eastAsia" w:hAnsi="宋体"/>
          <w:b/>
          <w:sz w:val="72"/>
          <w:szCs w:val="72"/>
        </w:rPr>
      </w:pPr>
      <w:r>
        <w:rPr>
          <w:rFonts w:hAnsi="宋体"/>
          <w:b/>
          <w:sz w:val="72"/>
          <w:szCs w:val="72"/>
        </w:rPr>
        <w:t>竞争性磋商文件</w:t>
      </w:r>
    </w:p>
    <w:p>
      <w:pPr>
        <w:spacing w:line="720" w:lineRule="auto"/>
        <w:jc w:val="center"/>
        <w:rPr>
          <w:rFonts w:hAnsi="宋体"/>
          <w:b/>
          <w:sz w:val="44"/>
          <w:szCs w:val="44"/>
        </w:rPr>
      </w:pPr>
      <w:r>
        <w:rPr>
          <w:rFonts w:hint="eastAsia" w:hAnsi="宋体"/>
          <w:b/>
          <w:sz w:val="44"/>
          <w:szCs w:val="44"/>
        </w:rPr>
        <w:t>（资格后审）</w:t>
      </w:r>
    </w:p>
    <w:p>
      <w:pPr>
        <w:snapToGrid w:val="0"/>
        <w:spacing w:line="360" w:lineRule="auto"/>
        <w:jc w:val="center"/>
        <w:rPr>
          <w:rFonts w:hAnsi="宋体"/>
          <w:b/>
          <w:sz w:val="36"/>
        </w:rPr>
      </w:pPr>
    </w:p>
    <w:p>
      <w:pPr>
        <w:snapToGrid w:val="0"/>
        <w:spacing w:line="360" w:lineRule="auto"/>
        <w:jc w:val="center"/>
        <w:rPr>
          <w:rFonts w:hAnsi="宋体"/>
          <w:b/>
          <w:sz w:val="36"/>
        </w:rPr>
      </w:pPr>
    </w:p>
    <w:p>
      <w:pPr>
        <w:snapToGrid w:val="0"/>
        <w:spacing w:line="360" w:lineRule="auto"/>
        <w:rPr>
          <w:rFonts w:hint="eastAsia" w:hAnsi="宋体"/>
          <w:b/>
          <w:sz w:val="36"/>
        </w:rPr>
      </w:pPr>
    </w:p>
    <w:p>
      <w:pPr>
        <w:snapToGrid w:val="0"/>
        <w:spacing w:line="360" w:lineRule="auto"/>
        <w:jc w:val="center"/>
        <w:rPr>
          <w:rFonts w:hint="eastAsia" w:hAnsi="宋体"/>
          <w:b/>
          <w:sz w:val="36"/>
        </w:rPr>
      </w:pPr>
    </w:p>
    <w:p>
      <w:pPr>
        <w:snapToGrid w:val="0"/>
        <w:spacing w:line="360" w:lineRule="auto"/>
        <w:jc w:val="center"/>
        <w:rPr>
          <w:rFonts w:hint="eastAsia" w:hAnsi="宋体"/>
          <w:b/>
          <w:sz w:val="36"/>
        </w:rPr>
      </w:pPr>
    </w:p>
    <w:p>
      <w:pPr>
        <w:snapToGrid w:val="0"/>
        <w:spacing w:line="360" w:lineRule="auto"/>
        <w:jc w:val="center"/>
        <w:rPr>
          <w:rFonts w:hint="eastAsia" w:hAnsi="宋体"/>
          <w:b/>
          <w:sz w:val="36"/>
        </w:rPr>
      </w:pPr>
    </w:p>
    <w:p>
      <w:pPr>
        <w:adjustRightInd w:val="0"/>
        <w:snapToGrid w:val="0"/>
        <w:spacing w:line="360" w:lineRule="auto"/>
        <w:ind w:firstLine="1500" w:firstLineChars="500"/>
        <w:rPr>
          <w:rFonts w:hint="eastAsia" w:hAnsi="宋体" w:eastAsia="宋体" w:cs="宋体"/>
          <w:b/>
          <w:sz w:val="30"/>
          <w:szCs w:val="30"/>
          <w:lang w:eastAsia="zh-CN"/>
        </w:rPr>
      </w:pPr>
      <w:r>
        <w:rPr>
          <w:rFonts w:hint="eastAsia" w:hAnsi="宋体" w:cs="宋体"/>
          <w:b/>
          <w:sz w:val="30"/>
          <w:szCs w:val="30"/>
        </w:rPr>
        <w:t>采购单位：</w:t>
      </w:r>
      <w:r>
        <w:rPr>
          <w:rFonts w:hint="eastAsia" w:hAnsi="宋体" w:cs="宋体"/>
          <w:b/>
          <w:sz w:val="30"/>
          <w:szCs w:val="30"/>
          <w:lang w:eastAsia="zh-CN"/>
        </w:rPr>
        <w:t>南通市司法局</w:t>
      </w:r>
    </w:p>
    <w:p>
      <w:pPr>
        <w:adjustRightInd w:val="0"/>
        <w:snapToGrid w:val="0"/>
        <w:spacing w:line="360" w:lineRule="auto"/>
        <w:ind w:firstLine="1500" w:firstLineChars="500"/>
        <w:rPr>
          <w:rFonts w:hint="eastAsia" w:hAnsi="宋体" w:eastAsia="宋体" w:cs="宋体"/>
          <w:b/>
          <w:sz w:val="30"/>
          <w:szCs w:val="30"/>
          <w:lang w:eastAsia="zh-CN"/>
        </w:rPr>
      </w:pPr>
      <w:r>
        <w:rPr>
          <w:rFonts w:hint="eastAsia" w:hAnsi="宋体" w:cs="宋体"/>
          <w:b/>
          <w:sz w:val="30"/>
          <w:szCs w:val="30"/>
        </w:rPr>
        <w:t>代理机构：</w:t>
      </w:r>
      <w:r>
        <w:rPr>
          <w:rFonts w:hint="eastAsia" w:hAnsi="宋体" w:cs="宋体"/>
          <w:b/>
          <w:sz w:val="30"/>
          <w:szCs w:val="30"/>
          <w:lang w:eastAsia="zh-CN"/>
        </w:rPr>
        <w:t>南通正扬工程项目管理有限公司</w:t>
      </w:r>
    </w:p>
    <w:p>
      <w:pPr>
        <w:adjustRightInd w:val="0"/>
        <w:snapToGrid w:val="0"/>
        <w:spacing w:line="360" w:lineRule="auto"/>
        <w:jc w:val="center"/>
        <w:rPr>
          <w:rFonts w:hint="eastAsia" w:hAnsi="宋体" w:cs="宋体"/>
          <w:b/>
          <w:sz w:val="30"/>
          <w:szCs w:val="30"/>
        </w:rPr>
      </w:pPr>
    </w:p>
    <w:p>
      <w:pPr>
        <w:adjustRightInd w:val="0"/>
        <w:snapToGrid w:val="0"/>
        <w:spacing w:line="360" w:lineRule="auto"/>
        <w:jc w:val="center"/>
        <w:rPr>
          <w:rFonts w:hAnsi="宋体"/>
          <w:b/>
          <w:sz w:val="30"/>
          <w:szCs w:val="30"/>
        </w:rPr>
      </w:pPr>
      <w:r>
        <w:rPr>
          <w:rFonts w:hint="eastAsia" w:hAnsi="宋体" w:cs="宋体"/>
          <w:b/>
          <w:sz w:val="30"/>
          <w:szCs w:val="30"/>
        </w:rPr>
        <w:t>二〇二〇年</w:t>
      </w:r>
      <w:r>
        <w:rPr>
          <w:rFonts w:hint="eastAsia" w:hAnsi="宋体" w:cs="宋体"/>
          <w:b/>
          <w:sz w:val="30"/>
          <w:szCs w:val="30"/>
          <w:lang w:val="en-US" w:eastAsia="zh-CN"/>
        </w:rPr>
        <w:t>六</w:t>
      </w:r>
      <w:r>
        <w:rPr>
          <w:rFonts w:hint="eastAsia" w:hAnsi="宋体" w:cs="宋体"/>
          <w:b/>
          <w:sz w:val="30"/>
          <w:szCs w:val="30"/>
        </w:rPr>
        <w:t>月</w:t>
      </w:r>
      <w:r>
        <w:rPr>
          <w:rFonts w:hint="eastAsia" w:hAnsi="宋体" w:cs="宋体"/>
          <w:b/>
          <w:sz w:val="30"/>
          <w:szCs w:val="30"/>
          <w:lang w:val="en-US" w:eastAsia="zh-CN"/>
        </w:rPr>
        <w:t>十六</w:t>
      </w:r>
      <w:r>
        <w:rPr>
          <w:rFonts w:hint="eastAsia" w:hAnsi="宋体" w:cs="宋体"/>
          <w:b/>
          <w:sz w:val="30"/>
          <w:szCs w:val="30"/>
        </w:rPr>
        <w:t>日</w:t>
      </w:r>
    </w:p>
    <w:p>
      <w:pPr>
        <w:jc w:val="center"/>
        <w:rPr>
          <w:rFonts w:hint="eastAsia" w:hAnsi="宋体" w:cs="宋体"/>
          <w:b/>
          <w:sz w:val="44"/>
          <w:szCs w:val="44"/>
        </w:rPr>
      </w:pPr>
      <w:r>
        <w:rPr>
          <w:rFonts w:hAnsi="宋体" w:cs="宋体"/>
          <w:b/>
          <w:sz w:val="44"/>
          <w:szCs w:val="44"/>
        </w:rPr>
        <w:br w:type="page"/>
      </w:r>
      <w:r>
        <w:rPr>
          <w:rFonts w:hint="eastAsia" w:hAnsi="宋体" w:cs="宋体"/>
          <w:b/>
          <w:sz w:val="44"/>
          <w:szCs w:val="44"/>
        </w:rPr>
        <w:t>竞争性磋商文件备案表</w:t>
      </w:r>
    </w:p>
    <w:p>
      <w:pPr>
        <w:jc w:val="center"/>
        <w:rPr>
          <w:rFonts w:hint="eastAsia" w:hAnsi="宋体" w:cs="宋体"/>
          <w:b/>
          <w:sz w:val="44"/>
          <w:szCs w:val="44"/>
        </w:rPr>
      </w:pP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9180" w:type="dxa"/>
            <w:vAlign w:val="top"/>
          </w:tcPr>
          <w:p>
            <w:pPr>
              <w:spacing w:line="360" w:lineRule="auto"/>
              <w:jc w:val="center"/>
              <w:rPr>
                <w:rFonts w:hint="eastAsia" w:hAnsi="宋体" w:cs="宋体"/>
                <w:position w:val="-48"/>
                <w:sz w:val="25"/>
              </w:rPr>
            </w:pPr>
          </w:p>
          <w:p>
            <w:pPr>
              <w:spacing w:line="360" w:lineRule="auto"/>
              <w:jc w:val="center"/>
              <w:rPr>
                <w:rFonts w:hint="eastAsia" w:hAnsi="宋体" w:cs="宋体"/>
                <w:position w:val="-48"/>
                <w:sz w:val="25"/>
              </w:rPr>
            </w:pPr>
          </w:p>
          <w:p>
            <w:pPr>
              <w:spacing w:line="360" w:lineRule="auto"/>
              <w:ind w:firstLine="3000" w:firstLineChars="1200"/>
              <w:rPr>
                <w:rFonts w:hint="eastAsia" w:hAnsi="宋体" w:cs="宋体"/>
                <w:position w:val="-48"/>
                <w:sz w:val="25"/>
              </w:rPr>
            </w:pPr>
            <w:r>
              <w:rPr>
                <w:rFonts w:hint="eastAsia" w:hAnsi="宋体" w:cs="宋体"/>
                <w:position w:val="-48"/>
                <w:sz w:val="25"/>
              </w:rPr>
              <w:t xml:space="preserve">编制人：李艳梅 </w:t>
            </w:r>
          </w:p>
          <w:p>
            <w:pPr>
              <w:tabs>
                <w:tab w:val="left" w:pos="3492"/>
              </w:tabs>
              <w:spacing w:line="360" w:lineRule="auto"/>
              <w:ind w:firstLine="3000" w:firstLineChars="1200"/>
              <w:rPr>
                <w:rFonts w:hint="eastAsia" w:hAnsi="宋体" w:cs="宋体"/>
                <w:position w:val="-48"/>
                <w:sz w:val="25"/>
              </w:rPr>
            </w:pPr>
            <w:r>
              <w:rPr>
                <w:rFonts w:hint="eastAsia" w:hAnsi="宋体" w:cs="宋体"/>
                <w:position w:val="-48"/>
                <w:sz w:val="25"/>
              </w:rPr>
              <w:t>日  期：20</w:t>
            </w:r>
            <w:r>
              <w:rPr>
                <w:rFonts w:hint="eastAsia" w:hAnsi="宋体" w:cs="宋体"/>
                <w:position w:val="-48"/>
                <w:sz w:val="25"/>
                <w:lang w:val="en-US" w:eastAsia="zh-CN"/>
              </w:rPr>
              <w:t>20</w:t>
            </w:r>
            <w:r>
              <w:rPr>
                <w:rFonts w:hint="eastAsia" w:hAnsi="宋体" w:cs="宋体"/>
                <w:position w:val="-48"/>
                <w:sz w:val="25"/>
              </w:rPr>
              <w:t>年</w:t>
            </w:r>
            <w:r>
              <w:rPr>
                <w:rFonts w:hint="eastAsia" w:hAnsi="宋体" w:cs="宋体"/>
                <w:position w:val="-48"/>
                <w:sz w:val="25"/>
                <w:lang w:val="en-US" w:eastAsia="zh-CN"/>
              </w:rPr>
              <w:t>6</w:t>
            </w:r>
            <w:r>
              <w:rPr>
                <w:rFonts w:hint="eastAsia" w:hAnsi="宋体" w:cs="宋体"/>
                <w:position w:val="-48"/>
                <w:sz w:val="25"/>
              </w:rPr>
              <w:t>月</w:t>
            </w:r>
            <w:r>
              <w:rPr>
                <w:rFonts w:hint="eastAsia" w:hAnsi="宋体" w:cs="宋体"/>
                <w:position w:val="-48"/>
                <w:sz w:val="25"/>
                <w:lang w:val="en-US" w:eastAsia="zh-CN"/>
              </w:rPr>
              <w:t>16</w:t>
            </w:r>
            <w:r>
              <w:rPr>
                <w:rFonts w:hint="eastAsia" w:hAnsi="宋体" w:cs="宋体"/>
                <w:position w:val="-48"/>
                <w:sz w:val="2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vAlign w:val="top"/>
          </w:tcPr>
          <w:p>
            <w:pPr>
              <w:spacing w:line="360" w:lineRule="auto"/>
              <w:rPr>
                <w:rFonts w:hint="eastAsia" w:hAnsi="宋体" w:cs="宋体"/>
                <w:position w:val="-48"/>
                <w:sz w:val="25"/>
              </w:rPr>
            </w:pPr>
          </w:p>
          <w:p>
            <w:pPr>
              <w:spacing w:line="360" w:lineRule="auto"/>
              <w:ind w:firstLine="625" w:firstLineChars="250"/>
              <w:jc w:val="center"/>
              <w:rPr>
                <w:rFonts w:hint="eastAsia" w:hAnsi="宋体" w:cs="宋体"/>
                <w:position w:val="-48"/>
                <w:sz w:val="25"/>
              </w:rPr>
            </w:pPr>
          </w:p>
          <w:p>
            <w:pPr>
              <w:spacing w:line="360" w:lineRule="auto"/>
              <w:ind w:firstLine="625" w:firstLineChars="250"/>
              <w:jc w:val="center"/>
              <w:rPr>
                <w:rFonts w:hint="eastAsia" w:hAnsi="宋体" w:cs="宋体"/>
                <w:position w:val="-48"/>
                <w:sz w:val="25"/>
              </w:rPr>
            </w:pPr>
          </w:p>
          <w:p>
            <w:pPr>
              <w:spacing w:line="360" w:lineRule="auto"/>
              <w:ind w:firstLine="625" w:firstLineChars="250"/>
              <w:jc w:val="center"/>
              <w:rPr>
                <w:rFonts w:hint="eastAsia" w:hAnsi="宋体" w:cs="宋体"/>
                <w:position w:val="-48"/>
                <w:sz w:val="25"/>
              </w:rPr>
            </w:pPr>
            <w:r>
              <w:rPr>
                <w:rFonts w:hint="eastAsia" w:hAnsi="宋体" w:cs="宋体"/>
                <w:position w:val="-48"/>
                <w:sz w:val="25"/>
              </w:rPr>
              <w:t xml:space="preserve">采购单位（盖章）           </w:t>
            </w:r>
          </w:p>
          <w:p>
            <w:pPr>
              <w:spacing w:line="360" w:lineRule="auto"/>
              <w:rPr>
                <w:rFonts w:hint="eastAsia" w:hAnsi="宋体" w:cs="宋体"/>
                <w:position w:val="-48"/>
                <w:sz w:val="25"/>
              </w:rPr>
            </w:pPr>
          </w:p>
          <w:p>
            <w:pPr>
              <w:spacing w:line="360" w:lineRule="auto"/>
              <w:jc w:val="center"/>
              <w:rPr>
                <w:rFonts w:hint="eastAsia" w:hAnsi="宋体" w:cs="宋体"/>
                <w:position w:val="-48"/>
                <w:sz w:val="25"/>
              </w:rPr>
            </w:pPr>
            <w:r>
              <w:rPr>
                <w:rFonts w:hint="eastAsia" w:hAnsi="宋体" w:cs="宋体"/>
                <w:position w:val="-48"/>
                <w:sz w:val="25"/>
              </w:rPr>
              <w:t xml:space="preserve">   代理机构（盖章）            </w:t>
            </w:r>
          </w:p>
          <w:p>
            <w:pPr>
              <w:spacing w:line="360" w:lineRule="auto"/>
              <w:rPr>
                <w:rFonts w:hint="eastAsia" w:hAnsi="宋体" w:cs="宋体"/>
                <w:position w:val="-48"/>
                <w:sz w:val="25"/>
              </w:rPr>
            </w:pPr>
          </w:p>
          <w:p>
            <w:pPr>
              <w:spacing w:line="360" w:lineRule="auto"/>
              <w:jc w:val="center"/>
              <w:rPr>
                <w:rFonts w:hint="eastAsia" w:hAnsi="宋体" w:cs="宋体"/>
                <w:position w:val="-48"/>
                <w:sz w:val="25"/>
              </w:rPr>
            </w:pPr>
            <w:r>
              <w:rPr>
                <w:rFonts w:hint="eastAsia" w:hAnsi="宋体" w:cs="宋体"/>
                <w:position w:val="-48"/>
                <w:sz w:val="25"/>
              </w:rPr>
              <w:t>日  期：20</w:t>
            </w:r>
            <w:r>
              <w:rPr>
                <w:rFonts w:hint="eastAsia" w:hAnsi="宋体" w:cs="宋体"/>
                <w:position w:val="-48"/>
                <w:sz w:val="25"/>
                <w:lang w:val="en-US" w:eastAsia="zh-CN"/>
              </w:rPr>
              <w:t>20</w:t>
            </w:r>
            <w:r>
              <w:rPr>
                <w:rFonts w:hint="eastAsia" w:hAnsi="宋体" w:cs="宋体"/>
                <w:position w:val="-48"/>
                <w:sz w:val="25"/>
              </w:rPr>
              <w:t>年</w:t>
            </w:r>
            <w:r>
              <w:rPr>
                <w:rFonts w:hint="eastAsia" w:hAnsi="宋体" w:cs="宋体"/>
                <w:position w:val="-48"/>
                <w:sz w:val="25"/>
                <w:lang w:val="en-US" w:eastAsia="zh-CN"/>
              </w:rPr>
              <w:t>6</w:t>
            </w:r>
            <w:r>
              <w:rPr>
                <w:rFonts w:hint="eastAsia" w:hAnsi="宋体" w:cs="宋体"/>
                <w:position w:val="-48"/>
                <w:sz w:val="25"/>
              </w:rPr>
              <w:t>月</w:t>
            </w:r>
            <w:r>
              <w:rPr>
                <w:rFonts w:hint="eastAsia" w:hAnsi="宋体" w:cs="宋体"/>
                <w:position w:val="-48"/>
                <w:sz w:val="25"/>
                <w:lang w:val="en-US" w:eastAsia="zh-CN"/>
              </w:rPr>
              <w:t>16</w:t>
            </w:r>
            <w:r>
              <w:rPr>
                <w:rFonts w:hint="eastAsia" w:hAnsi="宋体" w:cs="宋体"/>
                <w:position w:val="-48"/>
                <w:sz w:val="25"/>
              </w:rPr>
              <w:t>日</w:t>
            </w:r>
          </w:p>
        </w:tc>
      </w:tr>
    </w:tbl>
    <w:p>
      <w:pPr>
        <w:pStyle w:val="6"/>
        <w:overflowPunct w:val="0"/>
        <w:ind w:firstLine="0"/>
        <w:rPr>
          <w:rFonts w:hint="eastAsia" w:hAnsi="宋体" w:eastAsia="宋体"/>
          <w:b/>
          <w:sz w:val="44"/>
          <w:szCs w:val="44"/>
        </w:rPr>
      </w:pPr>
    </w:p>
    <w:p>
      <w:pPr>
        <w:pStyle w:val="6"/>
        <w:overflowPunct w:val="0"/>
        <w:ind w:firstLine="0"/>
        <w:jc w:val="center"/>
        <w:rPr>
          <w:rFonts w:hint="eastAsia" w:hAnsi="宋体" w:eastAsia="宋体"/>
          <w:b/>
          <w:sz w:val="44"/>
          <w:szCs w:val="44"/>
        </w:rPr>
      </w:pPr>
    </w:p>
    <w:p>
      <w:pPr>
        <w:pStyle w:val="6"/>
        <w:overflowPunct w:val="0"/>
        <w:ind w:firstLine="0"/>
        <w:jc w:val="center"/>
        <w:rPr>
          <w:rFonts w:hint="eastAsia" w:hAnsi="宋体" w:eastAsia="宋体"/>
          <w:b/>
          <w:sz w:val="44"/>
          <w:szCs w:val="44"/>
        </w:rPr>
      </w:pPr>
    </w:p>
    <w:p>
      <w:pPr>
        <w:pStyle w:val="6"/>
        <w:overflowPunct w:val="0"/>
        <w:ind w:firstLine="0"/>
        <w:jc w:val="center"/>
        <w:rPr>
          <w:rFonts w:hAnsi="宋体" w:eastAsia="宋体"/>
          <w:b/>
          <w:sz w:val="44"/>
          <w:szCs w:val="44"/>
        </w:rPr>
      </w:pPr>
      <w:r>
        <w:rPr>
          <w:rFonts w:hAnsi="宋体" w:eastAsia="宋体"/>
          <w:b/>
          <w:sz w:val="44"/>
          <w:szCs w:val="44"/>
        </w:rPr>
        <w:br w:type="page"/>
      </w:r>
      <w:r>
        <w:rPr>
          <w:rFonts w:hint="eastAsia" w:hAnsi="宋体" w:eastAsia="宋体"/>
          <w:b/>
          <w:sz w:val="44"/>
          <w:szCs w:val="44"/>
        </w:rPr>
        <w:t>目  录</w:t>
      </w:r>
    </w:p>
    <w:p>
      <w:pPr>
        <w:pStyle w:val="6"/>
        <w:overflowPunct w:val="0"/>
        <w:ind w:firstLine="0"/>
        <w:jc w:val="center"/>
        <w:rPr>
          <w:rFonts w:hAnsi="宋体" w:eastAsia="宋体"/>
          <w:sz w:val="30"/>
        </w:rPr>
      </w:pPr>
    </w:p>
    <w:p>
      <w:pPr>
        <w:pStyle w:val="10"/>
        <w:tabs>
          <w:tab w:val="right" w:leader="dot" w:pos="9528"/>
        </w:tabs>
        <w:spacing w:line="1200" w:lineRule="exact"/>
        <w:rPr>
          <w:rFonts w:hint="eastAsia" w:hAnsi="宋体" w:eastAsia="宋体"/>
          <w:sz w:val="32"/>
          <w:szCs w:val="32"/>
        </w:rPr>
      </w:pPr>
      <w:r>
        <w:rPr>
          <w:rFonts w:hAnsi="宋体" w:eastAsia="宋体"/>
          <w:b/>
          <w:bCs/>
          <w:sz w:val="36"/>
          <w:szCs w:val="36"/>
        </w:rPr>
        <w:fldChar w:fldCharType="begin"/>
      </w:r>
      <w:r>
        <w:rPr>
          <w:rFonts w:hAnsi="宋体" w:eastAsia="宋体"/>
          <w:b/>
          <w:bCs/>
          <w:sz w:val="36"/>
          <w:szCs w:val="36"/>
        </w:rPr>
        <w:instrText xml:space="preserve"> TOC \o "1-1" </w:instrText>
      </w:r>
      <w:r>
        <w:rPr>
          <w:rFonts w:hAnsi="宋体" w:eastAsia="宋体"/>
          <w:b/>
          <w:bCs/>
          <w:sz w:val="36"/>
          <w:szCs w:val="36"/>
        </w:rPr>
        <w:fldChar w:fldCharType="separate"/>
      </w:r>
      <w:r>
        <w:rPr>
          <w:rFonts w:hAnsi="宋体" w:eastAsia="宋体"/>
          <w:sz w:val="32"/>
          <w:szCs w:val="32"/>
        </w:rPr>
        <w:t xml:space="preserve">第一章 </w:t>
      </w:r>
      <w:r>
        <w:rPr>
          <w:rFonts w:hint="eastAsia" w:hAnsi="宋体" w:eastAsia="宋体"/>
          <w:sz w:val="32"/>
          <w:szCs w:val="32"/>
        </w:rPr>
        <w:t>竞争性磋商公告</w:t>
      </w:r>
    </w:p>
    <w:p>
      <w:pPr>
        <w:pStyle w:val="10"/>
        <w:tabs>
          <w:tab w:val="right" w:leader="dot" w:pos="9528"/>
        </w:tabs>
        <w:spacing w:line="1200" w:lineRule="exact"/>
        <w:rPr>
          <w:rFonts w:hint="eastAsia" w:hAnsi="宋体" w:eastAsia="宋体"/>
          <w:sz w:val="32"/>
          <w:szCs w:val="32"/>
        </w:rPr>
      </w:pPr>
      <w:r>
        <w:rPr>
          <w:rFonts w:hAnsi="宋体" w:eastAsia="宋体"/>
          <w:sz w:val="32"/>
          <w:szCs w:val="32"/>
        </w:rPr>
        <w:t>第二章 投标</w:t>
      </w:r>
      <w:r>
        <w:rPr>
          <w:rFonts w:hint="eastAsia" w:hAnsi="宋体" w:eastAsia="宋体"/>
          <w:sz w:val="32"/>
          <w:szCs w:val="32"/>
        </w:rPr>
        <w:t>供应商</w:t>
      </w:r>
      <w:r>
        <w:rPr>
          <w:rFonts w:hAnsi="宋体" w:eastAsia="宋体"/>
          <w:sz w:val="32"/>
          <w:szCs w:val="32"/>
        </w:rPr>
        <w:t>须知</w:t>
      </w:r>
    </w:p>
    <w:p>
      <w:pPr>
        <w:pStyle w:val="10"/>
        <w:tabs>
          <w:tab w:val="right" w:leader="dot" w:pos="9528"/>
        </w:tabs>
        <w:spacing w:line="1200" w:lineRule="exact"/>
        <w:rPr>
          <w:rFonts w:hAnsi="宋体" w:eastAsia="宋体"/>
          <w:sz w:val="32"/>
          <w:szCs w:val="32"/>
        </w:rPr>
      </w:pPr>
      <w:r>
        <w:rPr>
          <w:rFonts w:hAnsi="宋体" w:eastAsia="宋体"/>
          <w:sz w:val="32"/>
          <w:szCs w:val="32"/>
        </w:rPr>
        <w:t>第三章 项目需求</w:t>
      </w:r>
    </w:p>
    <w:p>
      <w:pPr>
        <w:pStyle w:val="10"/>
        <w:tabs>
          <w:tab w:val="right" w:leader="dot" w:pos="9528"/>
        </w:tabs>
        <w:spacing w:line="1200" w:lineRule="exact"/>
        <w:rPr>
          <w:rFonts w:hint="eastAsia" w:hAnsi="宋体" w:eastAsia="宋体"/>
          <w:sz w:val="32"/>
          <w:szCs w:val="32"/>
        </w:rPr>
      </w:pPr>
      <w:r>
        <w:rPr>
          <w:rFonts w:hAnsi="宋体" w:eastAsia="宋体"/>
          <w:sz w:val="32"/>
          <w:szCs w:val="32"/>
        </w:rPr>
        <w:t>第</w:t>
      </w:r>
      <w:r>
        <w:rPr>
          <w:rFonts w:hint="eastAsia" w:hAnsi="宋体" w:eastAsia="宋体"/>
          <w:sz w:val="32"/>
          <w:szCs w:val="32"/>
        </w:rPr>
        <w:t>四</w:t>
      </w:r>
      <w:r>
        <w:rPr>
          <w:rFonts w:hAnsi="宋体" w:eastAsia="宋体"/>
          <w:sz w:val="32"/>
          <w:szCs w:val="32"/>
        </w:rPr>
        <w:t xml:space="preserve">章 </w:t>
      </w:r>
      <w:r>
        <w:rPr>
          <w:rFonts w:hint="eastAsia" w:hAnsi="宋体" w:eastAsia="宋体"/>
          <w:sz w:val="32"/>
          <w:szCs w:val="32"/>
        </w:rPr>
        <w:t>评审方法和程序</w:t>
      </w:r>
    </w:p>
    <w:p>
      <w:pPr>
        <w:pStyle w:val="10"/>
        <w:tabs>
          <w:tab w:val="right" w:leader="dot" w:pos="9528"/>
        </w:tabs>
        <w:spacing w:line="1200" w:lineRule="exact"/>
        <w:rPr>
          <w:rFonts w:hAnsi="宋体" w:eastAsia="宋体"/>
          <w:sz w:val="32"/>
          <w:szCs w:val="32"/>
        </w:rPr>
      </w:pPr>
      <w:r>
        <w:rPr>
          <w:rFonts w:hint="eastAsia" w:hAnsi="宋体" w:eastAsia="宋体"/>
          <w:sz w:val="32"/>
          <w:szCs w:val="32"/>
        </w:rPr>
        <w:t>第</w:t>
      </w:r>
      <w:r>
        <w:rPr>
          <w:rFonts w:hint="eastAsia" w:hAnsi="宋体" w:eastAsia="宋体"/>
          <w:sz w:val="32"/>
          <w:szCs w:val="32"/>
          <w:lang w:val="en-US" w:eastAsia="zh-CN"/>
        </w:rPr>
        <w:t>五</w:t>
      </w:r>
      <w:r>
        <w:rPr>
          <w:rFonts w:hint="eastAsia" w:hAnsi="宋体" w:eastAsia="宋体"/>
          <w:sz w:val="32"/>
          <w:szCs w:val="32"/>
        </w:rPr>
        <w:t>章</w:t>
      </w:r>
      <w:r>
        <w:rPr>
          <w:rFonts w:hAnsi="宋体" w:eastAsia="宋体"/>
          <w:sz w:val="32"/>
          <w:szCs w:val="32"/>
        </w:rPr>
        <w:t xml:space="preserve"> </w:t>
      </w:r>
      <w:r>
        <w:rPr>
          <w:rFonts w:hint="eastAsia" w:hAnsi="宋体" w:eastAsia="宋体"/>
          <w:sz w:val="32"/>
          <w:szCs w:val="32"/>
        </w:rPr>
        <w:t>合同授予</w:t>
      </w:r>
    </w:p>
    <w:p>
      <w:pPr>
        <w:spacing w:line="1200" w:lineRule="exact"/>
        <w:rPr>
          <w:rFonts w:hAnsi="宋体"/>
          <w:sz w:val="32"/>
          <w:szCs w:val="32"/>
        </w:rPr>
      </w:pPr>
      <w:r>
        <w:rPr>
          <w:rFonts w:hAnsi="宋体"/>
          <w:sz w:val="32"/>
          <w:szCs w:val="32"/>
        </w:rPr>
        <w:t>第</w:t>
      </w:r>
      <w:r>
        <w:rPr>
          <w:rFonts w:hint="eastAsia" w:hAnsi="宋体"/>
          <w:sz w:val="32"/>
          <w:szCs w:val="32"/>
          <w:lang w:val="en-US" w:eastAsia="zh-CN"/>
        </w:rPr>
        <w:t>六</w:t>
      </w:r>
      <w:r>
        <w:rPr>
          <w:rFonts w:hAnsi="宋体"/>
          <w:sz w:val="32"/>
          <w:szCs w:val="32"/>
        </w:rPr>
        <w:t>章</w:t>
      </w:r>
      <w:r>
        <w:rPr>
          <w:rFonts w:hint="eastAsia" w:hAnsi="宋体"/>
          <w:sz w:val="32"/>
          <w:szCs w:val="32"/>
        </w:rPr>
        <w:t xml:space="preserve"> 质疑提出和处理</w:t>
      </w:r>
    </w:p>
    <w:p>
      <w:pPr>
        <w:spacing w:line="1200" w:lineRule="exact"/>
        <w:rPr>
          <w:rFonts w:hint="eastAsia" w:hAnsi="宋体"/>
          <w:sz w:val="36"/>
          <w:szCs w:val="36"/>
        </w:rPr>
      </w:pPr>
      <w:r>
        <w:rPr>
          <w:rFonts w:hint="eastAsia" w:hAnsi="宋体"/>
          <w:sz w:val="32"/>
          <w:szCs w:val="32"/>
          <w:lang w:eastAsia="zh-CN"/>
        </w:rPr>
        <w:t>第七章</w:t>
      </w:r>
      <w:r>
        <w:rPr>
          <w:rFonts w:hint="eastAsia" w:hAnsi="宋体"/>
          <w:sz w:val="32"/>
          <w:szCs w:val="32"/>
        </w:rPr>
        <w:t xml:space="preserve"> 响应文件组成及格式</w:t>
      </w:r>
    </w:p>
    <w:p>
      <w:pPr>
        <w:rPr>
          <w:rFonts w:hAnsi="宋体"/>
          <w:b/>
          <w:bCs/>
          <w:sz w:val="36"/>
          <w:szCs w:val="36"/>
        </w:rPr>
      </w:pPr>
      <w:r>
        <w:rPr>
          <w:rFonts w:hAnsi="宋体"/>
          <w:b/>
          <w:bCs/>
          <w:sz w:val="36"/>
          <w:szCs w:val="36"/>
        </w:rPr>
        <w:fldChar w:fldCharType="end"/>
      </w:r>
    </w:p>
    <w:p>
      <w:pPr>
        <w:rPr>
          <w:rFonts w:hAnsi="宋体"/>
          <w:b/>
          <w:bCs/>
          <w:sz w:val="36"/>
          <w:szCs w:val="36"/>
        </w:rPr>
      </w:pPr>
    </w:p>
    <w:p>
      <w:pPr>
        <w:rPr>
          <w:rFonts w:hAnsi="宋体"/>
          <w:b/>
          <w:bCs/>
          <w:sz w:val="36"/>
          <w:szCs w:val="36"/>
        </w:rPr>
      </w:pPr>
    </w:p>
    <w:p>
      <w:pPr>
        <w:rPr>
          <w:rFonts w:hint="eastAsia" w:hAnsi="宋体"/>
          <w:b/>
          <w:bCs/>
          <w:sz w:val="36"/>
          <w:szCs w:val="36"/>
        </w:rPr>
      </w:pPr>
    </w:p>
    <w:p>
      <w:pPr>
        <w:snapToGrid w:val="0"/>
        <w:spacing w:line="360" w:lineRule="auto"/>
        <w:rPr>
          <w:rFonts w:hint="eastAsia" w:hAnsi="宋体" w:cs="宋体"/>
          <w:b/>
          <w:szCs w:val="21"/>
        </w:rPr>
      </w:pPr>
      <w:r>
        <w:rPr>
          <w:rFonts w:hAnsi="宋体"/>
          <w:w w:val="80"/>
          <w:szCs w:val="44"/>
        </w:rPr>
        <w:br w:type="page"/>
      </w:r>
      <w:r>
        <w:rPr>
          <w:rFonts w:hint="eastAsia" w:hAnsi="宋体" w:cs="宋体"/>
          <w:b/>
          <w:szCs w:val="21"/>
        </w:rPr>
        <w:t>尊敬的投标供应商：</w:t>
      </w:r>
    </w:p>
    <w:p>
      <w:pPr>
        <w:pStyle w:val="3"/>
        <w:keepNext w:val="0"/>
        <w:keepLines w:val="0"/>
        <w:adjustRightInd w:val="0"/>
        <w:snapToGrid w:val="0"/>
        <w:spacing w:before="0" w:after="0" w:line="360" w:lineRule="auto"/>
        <w:ind w:firstLine="420" w:firstLineChars="200"/>
        <w:jc w:val="left"/>
        <w:textAlignment w:val="baseline"/>
        <w:rPr>
          <w:rFonts w:ascii="宋体" w:hAnsi="宋体" w:eastAsia="宋体"/>
          <w:w w:val="80"/>
          <w:szCs w:val="44"/>
        </w:rPr>
      </w:pPr>
      <w:r>
        <w:rPr>
          <w:rFonts w:hint="eastAsia" w:ascii="宋体" w:hAnsi="宋体" w:eastAsia="宋体" w:cs="宋体"/>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第一章  竞争性磋商公告</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南通正扬工程项目管理有限公司</w:t>
      </w:r>
      <w:r>
        <w:rPr>
          <w:rFonts w:hint="eastAsia" w:ascii="宋体" w:hAnsi="宋体" w:eastAsia="宋体" w:cs="宋体"/>
          <w:sz w:val="21"/>
          <w:szCs w:val="21"/>
        </w:rPr>
        <w:t>（以下简称代理机构）受</w:t>
      </w:r>
      <w:r>
        <w:rPr>
          <w:rFonts w:hint="eastAsia" w:ascii="宋体" w:hAnsi="宋体" w:cs="宋体"/>
          <w:sz w:val="21"/>
          <w:szCs w:val="21"/>
          <w:lang w:eastAsia="zh-CN"/>
        </w:rPr>
        <w:t>南通市司法局</w:t>
      </w:r>
      <w:r>
        <w:rPr>
          <w:rFonts w:hint="eastAsia" w:ascii="宋体" w:hAnsi="宋体" w:eastAsia="宋体" w:cs="宋体"/>
          <w:sz w:val="21"/>
          <w:szCs w:val="21"/>
        </w:rPr>
        <w:t>（以下简称采购单位）的委托，对</w:t>
      </w:r>
      <w:r>
        <w:rPr>
          <w:rFonts w:hint="eastAsia" w:ascii="宋体" w:hAnsi="宋体" w:cs="宋体"/>
          <w:sz w:val="21"/>
          <w:szCs w:val="21"/>
          <w:lang w:val="en-US" w:eastAsia="zh-CN"/>
        </w:rPr>
        <w:t>《南通市政府规章制定办法》</w:t>
      </w:r>
      <w:r>
        <w:rPr>
          <w:rFonts w:hint="eastAsia" w:ascii="宋体" w:hAnsi="宋体" w:cs="宋体"/>
          <w:sz w:val="21"/>
          <w:szCs w:val="21"/>
          <w:lang w:eastAsia="zh-CN"/>
        </w:rPr>
        <w:t>委托第三方进行立法后评估项目</w:t>
      </w:r>
      <w:r>
        <w:rPr>
          <w:rFonts w:hint="eastAsia" w:ascii="宋体" w:hAnsi="宋体" w:eastAsia="宋体" w:cs="宋体"/>
          <w:sz w:val="21"/>
          <w:szCs w:val="21"/>
        </w:rPr>
        <w:t>组织竞争性磋商，诚邀符合条件的潜在供应商参加该项目的竞争性磋商。</w:t>
      </w:r>
    </w:p>
    <w:p>
      <w:pPr>
        <w:pStyle w:val="4"/>
        <w:pageBreakBefore w:val="0"/>
        <w:kinsoku/>
        <w:wordWrap/>
        <w:overflowPunct/>
        <w:topLinePunct w:val="0"/>
        <w:autoSpaceDE/>
        <w:autoSpaceDN/>
        <w:bidi w:val="0"/>
        <w:adjustRightInd/>
        <w:spacing w:before="0" w:after="0" w:line="360" w:lineRule="auto"/>
        <w:ind w:firstLine="420" w:firstLineChars="200"/>
        <w:textAlignment w:val="auto"/>
        <w:rPr>
          <w:rFonts w:hint="eastAsia" w:ascii="宋体" w:hAnsi="宋体" w:eastAsia="宋体" w:cs="宋体"/>
          <w:b/>
          <w:bCs/>
          <w:kern w:val="2"/>
          <w:sz w:val="21"/>
          <w:szCs w:val="21"/>
          <w:lang w:val="en-US" w:eastAsia="zh-CN" w:bidi="ar-SA"/>
        </w:rPr>
      </w:pPr>
      <w:bookmarkStart w:id="0" w:name="_Toc28359012"/>
      <w:bookmarkStart w:id="1" w:name="_Toc35393798"/>
      <w:bookmarkStart w:id="2" w:name="_Toc35393629"/>
      <w:bookmarkStart w:id="3" w:name="_Toc28359089"/>
      <w:r>
        <w:rPr>
          <w:rFonts w:hint="eastAsia" w:ascii="宋体" w:hAnsi="宋体" w:eastAsia="宋体" w:cs="宋体"/>
          <w:b/>
          <w:bCs/>
          <w:kern w:val="2"/>
          <w:sz w:val="21"/>
          <w:szCs w:val="21"/>
          <w:lang w:val="en-US" w:eastAsia="zh-CN" w:bidi="ar-SA"/>
        </w:rPr>
        <w:t>一、项目基本情况</w:t>
      </w:r>
      <w:bookmarkEnd w:id="0"/>
      <w:bookmarkEnd w:id="1"/>
      <w:bookmarkEnd w:id="2"/>
      <w:bookmarkEnd w:id="3"/>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cs="宋体"/>
          <w:sz w:val="21"/>
          <w:szCs w:val="21"/>
          <w:lang w:val="en-US" w:eastAsia="zh-CN"/>
        </w:rPr>
      </w:pPr>
      <w:r>
        <w:rPr>
          <w:rFonts w:hint="eastAsia" w:ascii="宋体" w:hAnsi="宋体" w:eastAsia="宋体" w:cs="宋体"/>
          <w:sz w:val="21"/>
          <w:szCs w:val="21"/>
          <w:lang w:val="en-US" w:eastAsia="zh-CN"/>
        </w:rPr>
        <w:t>1、项目名称：</w:t>
      </w:r>
      <w:r>
        <w:rPr>
          <w:rFonts w:hint="eastAsia" w:ascii="宋体" w:hAnsi="宋体" w:cs="宋体"/>
          <w:sz w:val="21"/>
          <w:szCs w:val="21"/>
          <w:lang w:val="en-US" w:eastAsia="zh-CN"/>
        </w:rPr>
        <w:t>《南通市政府规章制定办法》委托第三方进行立法后评估项目</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2、采购方式：竞争性磋商</w:t>
      </w:r>
    </w:p>
    <w:p>
      <w:pPr>
        <w:pageBreakBefore w:val="0"/>
        <w:kinsoku/>
        <w:wordWrap/>
        <w:overflowPunct/>
        <w:topLinePunct w:val="0"/>
        <w:autoSpaceDE/>
        <w:autoSpaceDN/>
        <w:bidi w:val="0"/>
        <w:adjustRightInd/>
        <w:spacing w:line="360" w:lineRule="auto"/>
        <w:ind w:firstLine="420" w:firstLineChars="200"/>
        <w:textAlignment w:val="auto"/>
        <w:rPr>
          <w:rFonts w:hint="eastAsia" w:ascii="仿宋_GB2312" w:hAnsi="宋体" w:eastAsia="仿宋_GB2312"/>
          <w:sz w:val="28"/>
          <w:szCs w:val="28"/>
          <w:lang w:val="en-US" w:eastAsia="zh-CN"/>
        </w:rPr>
      </w:pPr>
      <w:r>
        <w:rPr>
          <w:rFonts w:hint="eastAsia" w:ascii="宋体" w:hAnsi="宋体" w:eastAsia="宋体" w:cs="宋体"/>
          <w:sz w:val="21"/>
          <w:szCs w:val="21"/>
          <w:lang w:val="en-US" w:eastAsia="zh-CN"/>
        </w:rPr>
        <w:t>3、</w:t>
      </w:r>
      <w:r>
        <w:rPr>
          <w:rFonts w:hint="eastAsia" w:ascii="宋体" w:hAnsi="宋体" w:cs="宋体"/>
          <w:sz w:val="21"/>
          <w:szCs w:val="21"/>
          <w:lang w:val="en-US" w:eastAsia="zh-CN"/>
        </w:rPr>
        <w:t>项目预算：</w:t>
      </w:r>
      <w:r>
        <w:rPr>
          <w:rFonts w:hint="eastAsia" w:ascii="宋体" w:hAnsi="宋体" w:cs="宋体"/>
          <w:sz w:val="21"/>
          <w:szCs w:val="21"/>
          <w:highlight w:val="none"/>
          <w:lang w:val="en-US" w:eastAsia="zh-CN"/>
        </w:rPr>
        <w:t>9万元</w:t>
      </w:r>
    </w:p>
    <w:p>
      <w:pPr>
        <w:pageBreakBefore w:val="0"/>
        <w:kinsoku/>
        <w:wordWrap/>
        <w:overflowPunct/>
        <w:topLinePunct w:val="0"/>
        <w:autoSpaceDE/>
        <w:autoSpaceDN/>
        <w:bidi w:val="0"/>
        <w:adjustRightInd/>
        <w:spacing w:line="360" w:lineRule="auto"/>
        <w:ind w:firstLine="420" w:firstLineChars="200"/>
        <w:textAlignment w:val="auto"/>
        <w:rPr>
          <w:rFonts w:hint="default" w:ascii="宋体" w:hAnsi="宋体" w:cs="宋体"/>
          <w:sz w:val="21"/>
          <w:szCs w:val="21"/>
          <w:lang w:val="en-US" w:eastAsia="zh-CN"/>
        </w:rPr>
      </w:pPr>
      <w:r>
        <w:rPr>
          <w:rFonts w:hint="eastAsia" w:ascii="宋体" w:hAnsi="宋体" w:cs="宋体"/>
          <w:sz w:val="21"/>
          <w:szCs w:val="21"/>
          <w:lang w:val="en-US" w:eastAsia="zh-CN"/>
        </w:rPr>
        <w:t>4、最高限价：9万元</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、项目需求：详见磋商文件第三章</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、本项目不接受联合体投标</w:t>
      </w:r>
    </w:p>
    <w:p>
      <w:pPr>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
          <w:bCs/>
          <w:kern w:val="2"/>
          <w:sz w:val="21"/>
          <w:szCs w:val="21"/>
          <w:lang w:val="en-US" w:eastAsia="zh-CN" w:bidi="ar-SA"/>
        </w:rPr>
      </w:pPr>
      <w:bookmarkStart w:id="4" w:name="_Toc28359090"/>
      <w:bookmarkStart w:id="5" w:name="_Toc28359013"/>
      <w:bookmarkStart w:id="6" w:name="_Toc35393799"/>
      <w:bookmarkStart w:id="7" w:name="_Toc35393630"/>
      <w:r>
        <w:rPr>
          <w:rFonts w:hint="eastAsia" w:ascii="宋体" w:hAnsi="宋体" w:eastAsia="宋体" w:cs="宋体"/>
          <w:b/>
          <w:bCs/>
          <w:kern w:val="2"/>
          <w:sz w:val="21"/>
          <w:szCs w:val="21"/>
          <w:lang w:val="en-US" w:eastAsia="zh-CN" w:bidi="ar-SA"/>
        </w:rPr>
        <w:t>二、</w:t>
      </w:r>
      <w:r>
        <w:rPr>
          <w:rFonts w:hint="eastAsia" w:ascii="宋体" w:hAnsi="宋体" w:eastAsia="宋体" w:cs="宋体"/>
          <w:b/>
          <w:bCs/>
          <w:sz w:val="21"/>
          <w:szCs w:val="21"/>
        </w:rPr>
        <w:t>供应商</w:t>
      </w:r>
      <w:r>
        <w:rPr>
          <w:rFonts w:hint="eastAsia" w:ascii="宋体" w:hAnsi="宋体" w:eastAsia="宋体" w:cs="宋体"/>
          <w:b/>
          <w:bCs/>
          <w:kern w:val="2"/>
          <w:sz w:val="21"/>
          <w:szCs w:val="21"/>
          <w:lang w:val="en-US" w:eastAsia="zh-CN" w:bidi="ar-SA"/>
        </w:rPr>
        <w:t>资格要求</w:t>
      </w:r>
      <w:bookmarkEnd w:id="4"/>
      <w:bookmarkEnd w:id="5"/>
      <w:bookmarkEnd w:id="6"/>
      <w:bookmarkEnd w:id="7"/>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法定代表人（或负责人）</w:t>
      </w:r>
      <w:r>
        <w:rPr>
          <w:rFonts w:hint="eastAsia" w:ascii="宋体" w:hAnsi="宋体" w:eastAsia="宋体" w:cs="宋体"/>
          <w:sz w:val="21"/>
          <w:szCs w:val="21"/>
        </w:rPr>
        <w:t>为同一个人的两个及两个以上法人，母公司、全资子公司及其控股公司，都不得在同一采购项目相同标段中同时参加投标，一经发现，将视同围标处理。</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供应商其它资格要求：</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cs="宋体"/>
          <w:sz w:val="21"/>
          <w:szCs w:val="21"/>
          <w:highlight w:val="none"/>
          <w:lang w:val="en-US" w:eastAsia="zh-CN"/>
        </w:rPr>
      </w:pPr>
      <w:r>
        <w:rPr>
          <w:rFonts w:hint="eastAsia" w:ascii="宋体" w:hAnsi="宋体" w:eastAsia="宋体" w:cs="宋体"/>
          <w:sz w:val="21"/>
          <w:szCs w:val="21"/>
          <w:highlight w:val="none"/>
          <w:lang w:eastAsia="zh-CN"/>
        </w:rPr>
        <w:t>投标人</w:t>
      </w:r>
      <w:r>
        <w:rPr>
          <w:rFonts w:hint="eastAsia" w:ascii="宋体" w:hAnsi="宋体" w:cs="宋体"/>
          <w:sz w:val="21"/>
          <w:szCs w:val="21"/>
          <w:highlight w:val="none"/>
          <w:lang w:val="en-US" w:eastAsia="zh-CN"/>
        </w:rPr>
        <w:t>具有</w:t>
      </w:r>
      <w:r>
        <w:rPr>
          <w:rFonts w:hint="eastAsia" w:ascii="宋体" w:hAnsi="宋体" w:eastAsia="宋体" w:cs="宋体"/>
          <w:sz w:val="21"/>
          <w:szCs w:val="21"/>
          <w:highlight w:val="none"/>
        </w:rPr>
        <w:t>有效的三证合一的营业执照</w:t>
      </w:r>
      <w:r>
        <w:rPr>
          <w:rFonts w:hint="eastAsia" w:ascii="宋体" w:hAnsi="宋体" w:eastAsia="宋体" w:cs="宋体"/>
          <w:sz w:val="21"/>
          <w:szCs w:val="21"/>
          <w:highlight w:val="none"/>
          <w:lang w:val="en-US" w:eastAsia="zh-CN"/>
        </w:rPr>
        <w:t>或</w:t>
      </w:r>
      <w:r>
        <w:rPr>
          <w:rFonts w:hint="eastAsia" w:ascii="宋体" w:hAnsi="宋体" w:eastAsia="宋体" w:cs="宋体"/>
          <w:sz w:val="21"/>
          <w:szCs w:val="21"/>
          <w:highlight w:val="none"/>
        </w:rPr>
        <w:t>具有《律师事务所执业许可证》或《律师事务所分所执业许可证》</w:t>
      </w:r>
      <w:r>
        <w:rPr>
          <w:rFonts w:hint="eastAsia" w:ascii="宋体" w:hAnsi="宋体" w:cs="宋体"/>
          <w:sz w:val="21"/>
          <w:szCs w:val="21"/>
          <w:highlight w:val="none"/>
          <w:lang w:val="en-US" w:eastAsia="zh-CN"/>
        </w:rPr>
        <w:t>或《组织机构代码证》。</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投标人</w:t>
      </w:r>
      <w:r>
        <w:rPr>
          <w:rFonts w:hint="eastAsia" w:ascii="宋体" w:hAnsi="宋体" w:cs="宋体"/>
          <w:sz w:val="21"/>
          <w:szCs w:val="21"/>
          <w:highlight w:val="none"/>
          <w:lang w:eastAsia="zh-CN"/>
        </w:rPr>
        <w:t>法定代表人（或负责人）</w:t>
      </w:r>
      <w:r>
        <w:rPr>
          <w:rFonts w:hint="eastAsia" w:ascii="宋体" w:hAnsi="宋体" w:eastAsia="宋体" w:cs="宋体"/>
          <w:sz w:val="21"/>
          <w:szCs w:val="21"/>
        </w:rPr>
        <w:t>参加投标的，必须提供</w:t>
      </w:r>
      <w:r>
        <w:rPr>
          <w:rFonts w:hint="eastAsia" w:ascii="宋体" w:hAnsi="宋体" w:cs="宋体"/>
          <w:sz w:val="21"/>
          <w:szCs w:val="21"/>
          <w:lang w:eastAsia="zh-CN"/>
        </w:rPr>
        <w:t>法定代表人（或负责人）</w:t>
      </w:r>
      <w:r>
        <w:rPr>
          <w:rFonts w:hint="eastAsia" w:ascii="宋体" w:hAnsi="宋体" w:eastAsia="宋体" w:cs="宋体"/>
          <w:sz w:val="21"/>
          <w:szCs w:val="21"/>
        </w:rPr>
        <w:t>身份证明及</w:t>
      </w:r>
      <w:r>
        <w:rPr>
          <w:rFonts w:hint="eastAsia" w:ascii="宋体" w:hAnsi="宋体" w:cs="宋体"/>
          <w:sz w:val="21"/>
          <w:szCs w:val="21"/>
          <w:lang w:eastAsia="zh-CN"/>
        </w:rPr>
        <w:t>法定代表人（或负责人）</w:t>
      </w:r>
      <w:r>
        <w:rPr>
          <w:rFonts w:hint="eastAsia" w:ascii="宋体" w:hAnsi="宋体" w:eastAsia="宋体" w:cs="宋体"/>
          <w:sz w:val="21"/>
          <w:szCs w:val="21"/>
        </w:rPr>
        <w:t>本人身份证复印件；非</w:t>
      </w:r>
      <w:r>
        <w:rPr>
          <w:rFonts w:hint="eastAsia" w:ascii="宋体" w:hAnsi="宋体" w:cs="宋体"/>
          <w:sz w:val="21"/>
          <w:szCs w:val="21"/>
          <w:lang w:eastAsia="zh-CN"/>
        </w:rPr>
        <w:t>法定代表人（或负责人）</w:t>
      </w:r>
      <w:r>
        <w:rPr>
          <w:rFonts w:hint="eastAsia" w:ascii="宋体" w:hAnsi="宋体" w:eastAsia="宋体" w:cs="宋体"/>
          <w:sz w:val="21"/>
          <w:szCs w:val="21"/>
        </w:rPr>
        <w:t>参加投标的，必须提供</w:t>
      </w:r>
      <w:r>
        <w:rPr>
          <w:rFonts w:hint="eastAsia" w:ascii="宋体" w:hAnsi="宋体" w:cs="宋体"/>
          <w:sz w:val="21"/>
          <w:szCs w:val="21"/>
          <w:lang w:eastAsia="zh-CN"/>
        </w:rPr>
        <w:t>法定代表人（或负责人）</w:t>
      </w:r>
      <w:r>
        <w:rPr>
          <w:rFonts w:hint="eastAsia" w:ascii="宋体" w:hAnsi="宋体" w:eastAsia="宋体" w:cs="宋体"/>
          <w:sz w:val="21"/>
          <w:szCs w:val="21"/>
        </w:rPr>
        <w:t>签字或盖章的授权委托书及</w:t>
      </w:r>
      <w:r>
        <w:rPr>
          <w:rFonts w:hint="eastAsia" w:ascii="宋体" w:hAnsi="宋体" w:cs="宋体"/>
          <w:sz w:val="21"/>
          <w:szCs w:val="21"/>
          <w:lang w:eastAsia="zh-CN"/>
        </w:rPr>
        <w:t>法定代表人（或负责人）</w:t>
      </w:r>
      <w:r>
        <w:rPr>
          <w:rFonts w:hint="eastAsia" w:ascii="宋体" w:hAnsi="宋体" w:eastAsia="宋体" w:cs="宋体"/>
          <w:sz w:val="21"/>
          <w:szCs w:val="21"/>
        </w:rPr>
        <w:t>、被授权人的两人身份证的复印件，被授权人为</w:t>
      </w:r>
      <w:r>
        <w:rPr>
          <w:rFonts w:hint="eastAsia" w:ascii="宋体" w:hAnsi="宋体" w:eastAsia="宋体" w:cs="宋体"/>
          <w:sz w:val="21"/>
          <w:szCs w:val="21"/>
          <w:lang w:eastAsia="zh-CN"/>
        </w:rPr>
        <w:t>投标人</w:t>
      </w:r>
      <w:r>
        <w:rPr>
          <w:rFonts w:hint="eastAsia" w:ascii="宋体" w:hAnsi="宋体" w:eastAsia="宋体" w:cs="宋体"/>
          <w:sz w:val="21"/>
          <w:szCs w:val="21"/>
        </w:rPr>
        <w:t>正式人员证明材料【被授权人</w:t>
      </w:r>
      <w:r>
        <w:rPr>
          <w:rFonts w:hint="eastAsia" w:ascii="宋体" w:hAnsi="宋体" w:eastAsia="宋体" w:cs="宋体"/>
          <w:sz w:val="21"/>
          <w:szCs w:val="21"/>
          <w:highlight w:val="none"/>
        </w:rPr>
        <w:t>与</w:t>
      </w:r>
      <w:r>
        <w:rPr>
          <w:rFonts w:hint="eastAsia" w:ascii="宋体" w:hAnsi="宋体" w:eastAsia="宋体" w:cs="宋体"/>
          <w:sz w:val="21"/>
          <w:szCs w:val="21"/>
          <w:highlight w:val="none"/>
          <w:lang w:eastAsia="zh-CN"/>
        </w:rPr>
        <w:t>投标</w:t>
      </w:r>
      <w:r>
        <w:rPr>
          <w:rFonts w:hint="eastAsia" w:ascii="宋体" w:hAnsi="宋体" w:eastAsia="宋体" w:cs="宋体"/>
          <w:sz w:val="21"/>
          <w:szCs w:val="21"/>
          <w:highlight w:val="none"/>
          <w:lang w:val="en-US" w:eastAsia="zh-CN"/>
        </w:rPr>
        <w:t>人</w:t>
      </w:r>
      <w:r>
        <w:rPr>
          <w:rFonts w:hint="eastAsia" w:ascii="宋体" w:hAnsi="宋体" w:eastAsia="宋体" w:cs="宋体"/>
          <w:sz w:val="21"/>
          <w:szCs w:val="21"/>
          <w:highlight w:val="none"/>
        </w:rPr>
        <w:t>签订的有效劳动合同复印件</w:t>
      </w:r>
      <w:r>
        <w:rPr>
          <w:rFonts w:hint="eastAsia" w:ascii="宋体" w:hAnsi="宋体" w:eastAsia="宋体" w:cs="宋体"/>
          <w:sz w:val="21"/>
          <w:szCs w:val="21"/>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无重大违法记录声明函（</w:t>
      </w:r>
      <w:r>
        <w:rPr>
          <w:rFonts w:hint="eastAsia" w:ascii="宋体" w:hAnsi="宋体" w:cs="宋体"/>
          <w:sz w:val="21"/>
          <w:szCs w:val="21"/>
          <w:lang w:val="en-US" w:eastAsia="zh-CN"/>
        </w:rPr>
        <w:t>格式参见第七章</w:t>
      </w:r>
      <w:r>
        <w:rPr>
          <w:rFonts w:hint="eastAsia" w:ascii="宋体" w:hAnsi="宋体" w:eastAsia="宋体" w:cs="宋体"/>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6、</w:t>
      </w:r>
      <w:r>
        <w:rPr>
          <w:rFonts w:hint="eastAsia" w:ascii="宋体" w:hAnsi="宋体" w:eastAsia="宋体" w:cs="宋体"/>
          <w:sz w:val="21"/>
          <w:szCs w:val="21"/>
          <w:lang w:val="en-US" w:eastAsia="zh-CN"/>
        </w:rPr>
        <w:t>关于资格文件的声明函（</w:t>
      </w:r>
      <w:r>
        <w:rPr>
          <w:rFonts w:hint="eastAsia" w:ascii="宋体" w:hAnsi="宋体" w:cs="宋体"/>
          <w:sz w:val="21"/>
          <w:szCs w:val="21"/>
          <w:lang w:val="en-US" w:eastAsia="zh-CN"/>
        </w:rPr>
        <w:t>格式参见第七章</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具体资格要求详见第七章中的“资格审查文件”。</w:t>
      </w:r>
    </w:p>
    <w:p>
      <w:pPr>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
          <w:bCs/>
          <w:color w:val="FF0000"/>
          <w:kern w:val="0"/>
          <w:sz w:val="21"/>
          <w:szCs w:val="21"/>
          <w:highlight w:val="none"/>
        </w:rPr>
      </w:pPr>
      <w:r>
        <w:rPr>
          <w:rFonts w:hint="eastAsia" w:ascii="宋体" w:hAnsi="宋体" w:eastAsia="宋体" w:cs="宋体"/>
          <w:b/>
          <w:bCs/>
          <w:color w:val="000000"/>
          <w:kern w:val="0"/>
          <w:sz w:val="21"/>
          <w:szCs w:val="21"/>
          <w:highlight w:val="none"/>
        </w:rPr>
        <w:t>请</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认真对照资格条件，如不符合要求的，无意或故意参与投标所产生的一切后果由</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自行承担，开标过程中，</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提供的相关证件为虚假或伪造，或者其他人员持</w:t>
      </w:r>
      <w:r>
        <w:rPr>
          <w:rFonts w:hint="eastAsia" w:ascii="宋体" w:hAnsi="宋体" w:cs="宋体"/>
          <w:b/>
          <w:bCs/>
          <w:color w:val="000000"/>
          <w:kern w:val="0"/>
          <w:sz w:val="21"/>
          <w:szCs w:val="21"/>
          <w:highlight w:val="none"/>
          <w:lang w:eastAsia="zh-CN"/>
        </w:rPr>
        <w:t>法定代表人（或负责人）</w:t>
      </w:r>
      <w:r>
        <w:rPr>
          <w:rFonts w:hint="eastAsia" w:ascii="宋体" w:hAnsi="宋体" w:eastAsia="宋体" w:cs="宋体"/>
          <w:b/>
          <w:bCs/>
          <w:color w:val="000000"/>
          <w:kern w:val="0"/>
          <w:sz w:val="21"/>
          <w:szCs w:val="21"/>
          <w:highlight w:val="none"/>
        </w:rPr>
        <w:t>或授权委托人的身份证参与投标，一经发现则取消</w:t>
      </w:r>
      <w:r>
        <w:rPr>
          <w:rFonts w:hint="eastAsia" w:ascii="宋体" w:hAnsi="宋体" w:eastAsia="宋体" w:cs="宋体"/>
          <w:b/>
          <w:bCs/>
          <w:color w:val="000000"/>
          <w:kern w:val="0"/>
          <w:sz w:val="21"/>
          <w:szCs w:val="21"/>
          <w:highlight w:val="none"/>
          <w:lang w:eastAsia="zh-CN"/>
        </w:rPr>
        <w:t>投标人</w:t>
      </w:r>
      <w:r>
        <w:rPr>
          <w:rFonts w:hint="eastAsia" w:ascii="宋体" w:hAnsi="宋体" w:eastAsia="宋体" w:cs="宋体"/>
          <w:b/>
          <w:bCs/>
          <w:color w:val="000000"/>
          <w:kern w:val="0"/>
          <w:sz w:val="21"/>
          <w:szCs w:val="21"/>
          <w:highlight w:val="none"/>
        </w:rPr>
        <w:t>资</w:t>
      </w:r>
      <w:r>
        <w:rPr>
          <w:rFonts w:hint="eastAsia" w:ascii="宋体" w:hAnsi="宋体" w:eastAsia="宋体" w:cs="宋体"/>
          <w:b/>
          <w:bCs/>
          <w:kern w:val="0"/>
          <w:sz w:val="21"/>
          <w:szCs w:val="21"/>
          <w:highlight w:val="none"/>
        </w:rPr>
        <w:t>格，没收其投标保证金，</w:t>
      </w:r>
      <w:r>
        <w:rPr>
          <w:rFonts w:hint="eastAsia" w:ascii="宋体" w:hAnsi="宋体" w:eastAsia="宋体" w:cs="宋体"/>
          <w:b/>
          <w:color w:val="000000"/>
          <w:kern w:val="0"/>
          <w:sz w:val="21"/>
          <w:szCs w:val="21"/>
          <w:highlight w:val="none"/>
        </w:rPr>
        <w:t>该</w:t>
      </w:r>
      <w:r>
        <w:rPr>
          <w:rFonts w:hint="eastAsia" w:ascii="宋体" w:hAnsi="宋体" w:eastAsia="宋体" w:cs="宋体"/>
          <w:b/>
          <w:color w:val="000000"/>
          <w:kern w:val="0"/>
          <w:sz w:val="21"/>
          <w:szCs w:val="21"/>
          <w:highlight w:val="none"/>
          <w:lang w:eastAsia="zh-CN"/>
        </w:rPr>
        <w:t>投标人</w:t>
      </w:r>
      <w:r>
        <w:rPr>
          <w:rFonts w:hint="eastAsia" w:ascii="宋体" w:hAnsi="宋体" w:eastAsia="宋体" w:cs="宋体"/>
          <w:b/>
          <w:color w:val="000000"/>
          <w:kern w:val="0"/>
          <w:sz w:val="21"/>
          <w:szCs w:val="21"/>
          <w:highlight w:val="none"/>
        </w:rPr>
        <w:t>将记入不良记录，列入采购黑名单，视情公布在</w:t>
      </w:r>
      <w:r>
        <w:rPr>
          <w:rFonts w:hint="eastAsia" w:ascii="宋体" w:hAnsi="宋体" w:eastAsia="宋体" w:cs="宋体"/>
          <w:b/>
          <w:color w:val="000000"/>
          <w:kern w:val="0"/>
          <w:sz w:val="21"/>
          <w:szCs w:val="21"/>
          <w:highlight w:val="none"/>
          <w:lang w:val="en-US" w:eastAsia="zh-CN"/>
        </w:rPr>
        <w:t>南通市司法局官网</w:t>
      </w:r>
      <w:r>
        <w:rPr>
          <w:rFonts w:hint="eastAsia" w:ascii="宋体" w:hAnsi="宋体" w:eastAsia="宋体" w:cs="宋体"/>
          <w:b/>
          <w:bCs/>
          <w:kern w:val="0"/>
          <w:sz w:val="21"/>
          <w:szCs w:val="21"/>
          <w:highlight w:val="none"/>
        </w:rPr>
        <w:t>。</w:t>
      </w:r>
    </w:p>
    <w:p>
      <w:pPr>
        <w:pStyle w:val="4"/>
        <w:pageBreakBefore w:val="0"/>
        <w:kinsoku/>
        <w:wordWrap/>
        <w:overflowPunct/>
        <w:topLinePunct w:val="0"/>
        <w:autoSpaceDE/>
        <w:autoSpaceDN/>
        <w:bidi w:val="0"/>
        <w:adjustRightInd/>
        <w:spacing w:before="0" w:after="0" w:line="360" w:lineRule="auto"/>
        <w:ind w:firstLine="420" w:firstLineChars="200"/>
        <w:textAlignment w:val="auto"/>
        <w:rPr>
          <w:rFonts w:hint="eastAsia" w:ascii="宋体" w:hAnsi="宋体" w:eastAsia="宋体" w:cs="宋体"/>
          <w:b/>
          <w:bCs/>
          <w:kern w:val="2"/>
          <w:sz w:val="21"/>
          <w:szCs w:val="21"/>
          <w:lang w:val="en-US" w:eastAsia="zh-CN" w:bidi="ar-SA"/>
        </w:rPr>
      </w:pPr>
      <w:bookmarkStart w:id="8" w:name="_Toc35393800"/>
      <w:bookmarkStart w:id="9" w:name="_Toc35393631"/>
      <w:r>
        <w:rPr>
          <w:rFonts w:hint="eastAsia" w:ascii="宋体" w:hAnsi="宋体" w:eastAsia="宋体" w:cs="宋体"/>
          <w:b/>
          <w:bCs/>
          <w:kern w:val="2"/>
          <w:sz w:val="21"/>
          <w:szCs w:val="21"/>
          <w:lang w:val="en-US" w:eastAsia="zh-CN" w:bidi="ar-SA"/>
        </w:rPr>
        <w:t>三、获取采购文件</w:t>
      </w:r>
      <w:bookmarkEnd w:id="8"/>
      <w:bookmarkEnd w:id="9"/>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1、磋商文件请在</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南通市司法局</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官网</w:t>
      </w:r>
      <w:r>
        <w:rPr>
          <w:rFonts w:hint="eastAsia" w:ascii="宋体" w:hAnsi="宋体" w:eastAsia="宋体" w:cs="宋体"/>
          <w:color w:val="auto"/>
          <w:sz w:val="21"/>
          <w:szCs w:val="21"/>
        </w:rPr>
        <w:t>自行下载。</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bCs/>
          <w:color w:val="auto"/>
          <w:sz w:val="21"/>
          <w:szCs w:val="21"/>
          <w:u w:val="double"/>
        </w:rPr>
      </w:pPr>
      <w:r>
        <w:rPr>
          <w:rFonts w:hint="eastAsia" w:ascii="宋体" w:hAnsi="宋体" w:eastAsia="宋体" w:cs="宋体"/>
          <w:color w:val="auto"/>
          <w:sz w:val="21"/>
          <w:szCs w:val="21"/>
        </w:rPr>
        <w:t>2、凡符合投标资格要求并有意参加投标者，请于</w:t>
      </w:r>
      <w:r>
        <w:rPr>
          <w:rFonts w:hint="eastAsia" w:ascii="宋体" w:hAnsi="宋体" w:eastAsia="宋体" w:cs="宋体"/>
          <w:b/>
          <w:bCs/>
          <w:color w:val="auto"/>
          <w:sz w:val="21"/>
          <w:szCs w:val="21"/>
          <w:u w:val="single"/>
        </w:rPr>
        <w:t>20</w:t>
      </w:r>
      <w:r>
        <w:rPr>
          <w:rFonts w:hint="eastAsia" w:ascii="宋体" w:hAnsi="宋体" w:eastAsia="宋体" w:cs="宋体"/>
          <w:b/>
          <w:bCs/>
          <w:color w:val="auto"/>
          <w:sz w:val="21"/>
          <w:szCs w:val="21"/>
          <w:u w:val="single"/>
          <w:lang w:val="en-US" w:eastAsia="zh-CN"/>
        </w:rPr>
        <w:t>20</w:t>
      </w:r>
      <w:r>
        <w:rPr>
          <w:rFonts w:hint="eastAsia" w:ascii="宋体" w:hAnsi="宋体" w:eastAsia="宋体" w:cs="宋体"/>
          <w:b/>
          <w:bCs/>
          <w:color w:val="auto"/>
          <w:sz w:val="21"/>
          <w:szCs w:val="21"/>
        </w:rPr>
        <w:t>年</w:t>
      </w:r>
      <w:r>
        <w:rPr>
          <w:rFonts w:hint="eastAsia" w:ascii="宋体" w:hAnsi="宋体" w:eastAsia="宋体" w:cs="宋体"/>
          <w:b/>
          <w:bCs/>
          <w:color w:val="auto"/>
          <w:sz w:val="21"/>
          <w:szCs w:val="21"/>
          <w:u w:val="single"/>
          <w:lang w:val="en-US" w:eastAsia="zh-CN"/>
        </w:rPr>
        <w:t xml:space="preserve"> </w:t>
      </w:r>
      <w:r>
        <w:rPr>
          <w:rFonts w:hint="eastAsia" w:ascii="宋体" w:hAnsi="宋体" w:cs="宋体"/>
          <w:b/>
          <w:bCs/>
          <w:color w:val="auto"/>
          <w:sz w:val="21"/>
          <w:szCs w:val="21"/>
          <w:u w:val="single"/>
          <w:lang w:val="en-US" w:eastAsia="zh-CN"/>
        </w:rPr>
        <w:t>6</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rPr>
        <w:t>月</w:t>
      </w:r>
      <w:r>
        <w:rPr>
          <w:rFonts w:hint="eastAsia" w:ascii="宋体" w:hAnsi="宋体" w:eastAsia="宋体" w:cs="宋体"/>
          <w:b/>
          <w:bCs/>
          <w:color w:val="auto"/>
          <w:sz w:val="21"/>
          <w:szCs w:val="21"/>
          <w:u w:val="single"/>
          <w:lang w:val="en-US" w:eastAsia="zh-CN"/>
        </w:rPr>
        <w:t xml:space="preserve"> </w:t>
      </w:r>
      <w:r>
        <w:rPr>
          <w:rFonts w:hint="eastAsia" w:ascii="宋体" w:hAnsi="宋体" w:cs="宋体"/>
          <w:b/>
          <w:bCs/>
          <w:color w:val="auto"/>
          <w:sz w:val="21"/>
          <w:szCs w:val="21"/>
          <w:u w:val="single"/>
          <w:lang w:val="en-US" w:eastAsia="zh-CN"/>
        </w:rPr>
        <w:t>22</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rPr>
        <w:t>日</w:t>
      </w:r>
      <w:r>
        <w:rPr>
          <w:rFonts w:hint="eastAsia" w:ascii="宋体" w:hAnsi="宋体" w:eastAsia="宋体" w:cs="宋体"/>
          <w:b/>
          <w:bCs/>
          <w:color w:val="auto"/>
          <w:sz w:val="21"/>
          <w:szCs w:val="21"/>
          <w:u w:val="single"/>
        </w:rPr>
        <w:t>17:00</w:t>
      </w:r>
      <w:r>
        <w:rPr>
          <w:rFonts w:hint="eastAsia" w:ascii="宋体" w:hAnsi="宋体" w:eastAsia="宋体" w:cs="宋体"/>
          <w:color w:val="auto"/>
          <w:sz w:val="21"/>
          <w:szCs w:val="21"/>
        </w:rPr>
        <w:t>（北京时间）前将报名函（格式见第</w:t>
      </w:r>
      <w:r>
        <w:rPr>
          <w:rFonts w:hint="eastAsia" w:ascii="宋体" w:hAnsi="宋体" w:eastAsia="宋体" w:cs="宋体"/>
          <w:color w:val="auto"/>
          <w:sz w:val="21"/>
          <w:szCs w:val="21"/>
          <w:lang w:val="en-US" w:eastAsia="zh-CN"/>
        </w:rPr>
        <w:t>七</w:t>
      </w:r>
      <w:r>
        <w:rPr>
          <w:rFonts w:hint="eastAsia" w:ascii="宋体" w:hAnsi="宋体" w:eastAsia="宋体" w:cs="宋体"/>
          <w:color w:val="auto"/>
          <w:sz w:val="21"/>
          <w:szCs w:val="21"/>
        </w:rPr>
        <w:t>章）盖章扫描件发送至邮箱：</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"mailto:1205007749@QQ.com。报名函原件在递交投标文件当天交给招标代理单位。2019年6月"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1205007749@</w:t>
      </w:r>
      <w:r>
        <w:rPr>
          <w:rFonts w:hint="eastAsia" w:ascii="宋体" w:hAnsi="宋体" w:eastAsia="宋体" w:cs="宋体"/>
          <w:color w:val="auto"/>
          <w:sz w:val="21"/>
          <w:szCs w:val="21"/>
          <w:lang w:val="en-US" w:eastAsia="zh-CN"/>
        </w:rPr>
        <w:t>qq</w:t>
      </w:r>
      <w:r>
        <w:rPr>
          <w:rFonts w:hint="eastAsia" w:ascii="宋体" w:hAnsi="宋体" w:eastAsia="宋体" w:cs="宋体"/>
          <w:color w:val="auto"/>
          <w:sz w:val="21"/>
          <w:szCs w:val="21"/>
        </w:rPr>
        <w:t>.com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邮件发出后请</w:t>
      </w:r>
      <w:r>
        <w:rPr>
          <w:rFonts w:hint="eastAsia" w:ascii="宋体" w:hAnsi="宋体" w:cs="宋体"/>
          <w:color w:val="auto"/>
          <w:sz w:val="21"/>
          <w:szCs w:val="21"/>
          <w:lang w:val="en-US" w:eastAsia="zh-CN"/>
        </w:rPr>
        <w:t>与</w:t>
      </w:r>
      <w:r>
        <w:rPr>
          <w:rFonts w:hint="eastAsia" w:ascii="宋体" w:hAnsi="宋体" w:eastAsia="宋体" w:cs="宋体"/>
          <w:color w:val="auto"/>
          <w:sz w:val="21"/>
          <w:szCs w:val="21"/>
          <w:lang w:val="en-US" w:eastAsia="zh-CN"/>
        </w:rPr>
        <w:t>代理公司确认是否收到。</w:t>
      </w:r>
      <w:r>
        <w:rPr>
          <w:rFonts w:hint="eastAsia" w:ascii="宋体" w:hAnsi="宋体" w:eastAsia="宋体" w:cs="宋体"/>
          <w:color w:val="auto"/>
          <w:sz w:val="21"/>
          <w:szCs w:val="21"/>
        </w:rPr>
        <w:t>报名函原件在递交投标文件当天交给招标代理单位。</w:t>
      </w:r>
      <w:r>
        <w:rPr>
          <w:rStyle w:val="14"/>
          <w:rFonts w:hint="eastAsia" w:ascii="宋体" w:hAnsi="宋体" w:eastAsia="宋体" w:cs="宋体"/>
          <w:b/>
          <w:bCs/>
          <w:color w:val="auto"/>
          <w:sz w:val="21"/>
          <w:szCs w:val="21"/>
          <w:u w:val="single"/>
        </w:rPr>
        <w:t>20</w:t>
      </w:r>
      <w:r>
        <w:rPr>
          <w:rStyle w:val="14"/>
          <w:rFonts w:hint="eastAsia" w:ascii="宋体" w:hAnsi="宋体" w:eastAsia="宋体" w:cs="宋体"/>
          <w:b/>
          <w:bCs/>
          <w:color w:val="auto"/>
          <w:sz w:val="21"/>
          <w:szCs w:val="21"/>
          <w:u w:val="single"/>
          <w:lang w:val="en-US" w:eastAsia="zh-CN"/>
        </w:rPr>
        <w:t>20</w:t>
      </w:r>
      <w:r>
        <w:rPr>
          <w:rStyle w:val="14"/>
          <w:rFonts w:hint="eastAsia" w:ascii="宋体" w:hAnsi="宋体" w:eastAsia="宋体" w:cs="宋体"/>
          <w:b/>
          <w:bCs/>
          <w:color w:val="auto"/>
          <w:sz w:val="21"/>
          <w:szCs w:val="21"/>
        </w:rPr>
        <w:t>年</w:t>
      </w:r>
      <w:r>
        <w:rPr>
          <w:rStyle w:val="14"/>
          <w:rFonts w:hint="eastAsia" w:ascii="宋体" w:hAnsi="宋体" w:cs="宋体"/>
          <w:b/>
          <w:bCs/>
          <w:color w:val="auto"/>
          <w:sz w:val="21"/>
          <w:szCs w:val="21"/>
          <w:u w:val="single"/>
          <w:lang w:val="en-US" w:eastAsia="zh-CN"/>
        </w:rPr>
        <w:t>6</w:t>
      </w:r>
      <w:r>
        <w:rPr>
          <w:rStyle w:val="14"/>
          <w:rFonts w:hint="eastAsia" w:ascii="宋体" w:hAnsi="宋体" w:eastAsia="宋体" w:cs="宋体"/>
          <w:b/>
          <w:bCs/>
          <w:color w:val="auto"/>
          <w:sz w:val="21"/>
          <w:szCs w:val="21"/>
        </w:rPr>
        <w:t>月</w:t>
      </w:r>
      <w:r>
        <w:rPr>
          <w:rFonts w:hint="eastAsia" w:ascii="宋体" w:hAnsi="宋体" w:eastAsia="宋体" w:cs="宋体"/>
          <w:b/>
          <w:bCs/>
          <w:color w:val="auto"/>
          <w:sz w:val="21"/>
          <w:szCs w:val="21"/>
        </w:rPr>
        <w:fldChar w:fldCharType="end"/>
      </w:r>
      <w:r>
        <w:rPr>
          <w:rFonts w:hint="eastAsia" w:ascii="宋体" w:hAnsi="宋体" w:cs="宋体"/>
          <w:b/>
          <w:bCs/>
          <w:color w:val="auto"/>
          <w:sz w:val="21"/>
          <w:szCs w:val="21"/>
          <w:u w:val="single"/>
          <w:lang w:val="en-US" w:eastAsia="zh-CN"/>
        </w:rPr>
        <w:t>22</w:t>
      </w:r>
      <w:r>
        <w:rPr>
          <w:rStyle w:val="14"/>
          <w:rFonts w:hint="eastAsia" w:ascii="宋体" w:hAnsi="宋体" w:eastAsia="宋体" w:cs="宋体"/>
          <w:b/>
          <w:bCs/>
          <w:color w:val="auto"/>
          <w:sz w:val="21"/>
          <w:szCs w:val="21"/>
        </w:rPr>
        <w:t>日</w:t>
      </w:r>
      <w:r>
        <w:rPr>
          <w:rStyle w:val="14"/>
          <w:rFonts w:hint="eastAsia" w:ascii="宋体" w:hAnsi="宋体" w:eastAsia="宋体" w:cs="宋体"/>
          <w:b/>
          <w:bCs/>
          <w:color w:val="auto"/>
          <w:sz w:val="21"/>
          <w:szCs w:val="21"/>
          <w:u w:val="single"/>
        </w:rPr>
        <w:t>1</w:t>
      </w:r>
      <w:r>
        <w:rPr>
          <w:rFonts w:hint="eastAsia" w:ascii="宋体" w:hAnsi="宋体" w:eastAsia="宋体" w:cs="宋体"/>
          <w:b/>
          <w:bCs/>
          <w:color w:val="auto"/>
          <w:sz w:val="21"/>
          <w:szCs w:val="21"/>
          <w:u w:val="single"/>
        </w:rPr>
        <w:t>7:00</w:t>
      </w:r>
      <w:r>
        <w:rPr>
          <w:rFonts w:hint="eastAsia" w:ascii="宋体" w:hAnsi="宋体" w:eastAsia="宋体" w:cs="宋体"/>
          <w:color w:val="auto"/>
          <w:sz w:val="21"/>
          <w:szCs w:val="21"/>
        </w:rPr>
        <w:t>（北京时间）</w:t>
      </w:r>
      <w:r>
        <w:rPr>
          <w:rFonts w:hint="eastAsia" w:ascii="宋体" w:hAnsi="宋体" w:eastAsia="宋体" w:cs="宋体"/>
          <w:b/>
          <w:bCs/>
          <w:color w:val="auto"/>
          <w:sz w:val="21"/>
          <w:szCs w:val="21"/>
        </w:rPr>
        <w:t>后将不再接受报名，</w:t>
      </w:r>
      <w:r>
        <w:rPr>
          <w:rFonts w:hint="eastAsia" w:ascii="宋体" w:hAnsi="宋体" w:eastAsia="宋体" w:cs="宋体"/>
          <w:b/>
          <w:bCs/>
          <w:color w:val="auto"/>
          <w:sz w:val="21"/>
          <w:szCs w:val="21"/>
          <w:u w:val="double"/>
        </w:rPr>
        <w:t>未按要求报名的供应商不得参与本项目投标。</w:t>
      </w:r>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3、有关本次招标的事项若存在变动或修改，敬请及时关注</w:t>
      </w:r>
      <w:r>
        <w:rPr>
          <w:rFonts w:hint="eastAsia" w:ascii="宋体" w:hAnsi="宋体" w:cs="宋体"/>
          <w:color w:val="auto"/>
          <w:sz w:val="21"/>
          <w:szCs w:val="21"/>
          <w:lang w:eastAsia="zh-CN"/>
        </w:rPr>
        <w:t>“</w:t>
      </w:r>
      <w:r>
        <w:rPr>
          <w:rFonts w:hint="eastAsia" w:ascii="宋体" w:hAnsi="宋体" w:eastAsia="宋体" w:cs="宋体"/>
          <w:sz w:val="21"/>
          <w:szCs w:val="21"/>
          <w:highlight w:val="none"/>
          <w:lang w:val="en-US" w:eastAsia="zh-CN"/>
        </w:rPr>
        <w:t>南通市司法局</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官网</w:t>
      </w:r>
      <w:r>
        <w:rPr>
          <w:rFonts w:hint="eastAsia" w:ascii="宋体" w:hAnsi="宋体" w:eastAsia="宋体" w:cs="宋体"/>
          <w:color w:val="auto"/>
          <w:sz w:val="21"/>
          <w:szCs w:val="21"/>
        </w:rPr>
        <w:t>发布的信息更正公告，恕不另行通知，如有遗漏招标</w:t>
      </w:r>
      <w:r>
        <w:rPr>
          <w:rFonts w:hint="eastAsia" w:ascii="宋体" w:hAnsi="宋体" w:cs="宋体"/>
          <w:color w:val="auto"/>
          <w:sz w:val="21"/>
          <w:szCs w:val="21"/>
          <w:lang w:eastAsia="zh-CN"/>
        </w:rPr>
        <w:t>采购单位</w:t>
      </w:r>
      <w:r>
        <w:rPr>
          <w:rFonts w:hint="eastAsia" w:ascii="宋体" w:hAnsi="宋体" w:eastAsia="宋体" w:cs="宋体"/>
          <w:color w:val="auto"/>
          <w:sz w:val="21"/>
          <w:szCs w:val="21"/>
        </w:rPr>
        <w:t>概不负责。</w:t>
      </w:r>
    </w:p>
    <w:p>
      <w:pPr>
        <w:pStyle w:val="4"/>
        <w:pageBreakBefore w:val="0"/>
        <w:kinsoku/>
        <w:wordWrap/>
        <w:overflowPunct/>
        <w:topLinePunct w:val="0"/>
        <w:autoSpaceDE/>
        <w:autoSpaceDN/>
        <w:bidi w:val="0"/>
        <w:adjustRightInd/>
        <w:spacing w:before="0" w:after="0" w:line="360" w:lineRule="auto"/>
        <w:ind w:firstLine="420" w:firstLineChars="200"/>
        <w:textAlignment w:val="auto"/>
        <w:rPr>
          <w:rFonts w:hint="eastAsia" w:ascii="宋体" w:hAnsi="宋体" w:eastAsia="宋体" w:cs="宋体"/>
          <w:b/>
          <w:bCs/>
          <w:kern w:val="2"/>
          <w:sz w:val="21"/>
          <w:szCs w:val="21"/>
          <w:lang w:val="en-US" w:eastAsia="zh-CN" w:bidi="ar-SA"/>
        </w:rPr>
      </w:pPr>
      <w:bookmarkStart w:id="10" w:name="_Toc28359015"/>
      <w:bookmarkStart w:id="11" w:name="_Toc35393632"/>
      <w:bookmarkStart w:id="12" w:name="_Toc28359092"/>
      <w:bookmarkStart w:id="13" w:name="_Toc35393801"/>
      <w:r>
        <w:rPr>
          <w:rFonts w:hint="eastAsia" w:ascii="宋体" w:hAnsi="宋体" w:eastAsia="宋体" w:cs="宋体"/>
          <w:b/>
          <w:bCs/>
          <w:kern w:val="2"/>
          <w:sz w:val="21"/>
          <w:szCs w:val="21"/>
          <w:lang w:val="en-US" w:eastAsia="zh-CN" w:bidi="ar-SA"/>
        </w:rPr>
        <w:t>四、响应文件提交</w:t>
      </w:r>
      <w:bookmarkEnd w:id="10"/>
      <w:bookmarkEnd w:id="11"/>
      <w:bookmarkEnd w:id="12"/>
      <w:bookmarkEnd w:id="13"/>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响应文件接收截止及评审磋商开始时</w:t>
      </w:r>
      <w:r>
        <w:rPr>
          <w:rFonts w:hint="eastAsia" w:ascii="宋体" w:hAnsi="宋体" w:eastAsia="宋体" w:cs="宋体"/>
          <w:bCs/>
          <w:sz w:val="21"/>
          <w:szCs w:val="21"/>
          <w:highlight w:val="none"/>
        </w:rPr>
        <w:t>间：</w:t>
      </w:r>
      <w:r>
        <w:rPr>
          <w:rFonts w:hint="eastAsia" w:ascii="宋体" w:hAnsi="宋体" w:eastAsia="宋体" w:cs="宋体"/>
          <w:b/>
          <w:bCs/>
          <w:sz w:val="21"/>
          <w:szCs w:val="21"/>
          <w:highlight w:val="none"/>
          <w:u w:val="single"/>
        </w:rPr>
        <w:t>20</w:t>
      </w:r>
      <w:r>
        <w:rPr>
          <w:rFonts w:hint="eastAsia" w:ascii="宋体" w:hAnsi="宋体" w:eastAsia="宋体" w:cs="宋体"/>
          <w:b/>
          <w:bCs/>
          <w:sz w:val="21"/>
          <w:szCs w:val="21"/>
          <w:highlight w:val="none"/>
          <w:u w:val="single"/>
          <w:lang w:val="en-US" w:eastAsia="zh-CN"/>
        </w:rPr>
        <w:t>20</w:t>
      </w:r>
      <w:r>
        <w:rPr>
          <w:rFonts w:hint="eastAsia" w:ascii="宋体" w:hAnsi="宋体" w:eastAsia="宋体" w:cs="宋体"/>
          <w:b/>
          <w:bCs/>
          <w:sz w:val="21"/>
          <w:szCs w:val="21"/>
          <w:highlight w:val="none"/>
        </w:rPr>
        <w:t>年</w:t>
      </w:r>
      <w:r>
        <w:rPr>
          <w:rFonts w:hint="eastAsia" w:ascii="宋体" w:hAnsi="宋体" w:cs="宋体"/>
          <w:b/>
          <w:bCs/>
          <w:sz w:val="21"/>
          <w:szCs w:val="21"/>
          <w:highlight w:val="none"/>
          <w:u w:val="single"/>
          <w:lang w:val="en-US" w:eastAsia="zh-CN"/>
        </w:rPr>
        <w:t>6</w:t>
      </w:r>
      <w:r>
        <w:rPr>
          <w:rFonts w:hint="eastAsia" w:ascii="宋体" w:hAnsi="宋体" w:eastAsia="宋体" w:cs="宋体"/>
          <w:b/>
          <w:bCs/>
          <w:sz w:val="21"/>
          <w:szCs w:val="21"/>
          <w:highlight w:val="none"/>
        </w:rPr>
        <w:t>月</w:t>
      </w:r>
      <w:r>
        <w:rPr>
          <w:rFonts w:hint="eastAsia" w:ascii="宋体" w:hAnsi="宋体" w:cs="宋体"/>
          <w:b/>
          <w:bCs/>
          <w:sz w:val="21"/>
          <w:szCs w:val="21"/>
          <w:highlight w:val="none"/>
          <w:u w:val="single"/>
          <w:lang w:val="en-US" w:eastAsia="zh-CN"/>
        </w:rPr>
        <w:t>28</w:t>
      </w:r>
      <w:r>
        <w:rPr>
          <w:rFonts w:hint="eastAsia" w:ascii="宋体" w:hAnsi="宋体" w:eastAsia="宋体" w:cs="宋体"/>
          <w:b/>
          <w:bCs/>
          <w:sz w:val="21"/>
          <w:szCs w:val="21"/>
          <w:highlight w:val="none"/>
        </w:rPr>
        <w:t>日</w:t>
      </w:r>
      <w:r>
        <w:rPr>
          <w:rFonts w:hint="eastAsia" w:ascii="宋体" w:hAnsi="宋体" w:cs="宋体"/>
          <w:b/>
          <w:bCs/>
          <w:sz w:val="21"/>
          <w:szCs w:val="21"/>
          <w:highlight w:val="none"/>
          <w:u w:val="single"/>
          <w:lang w:val="en-US" w:eastAsia="zh-CN"/>
        </w:rPr>
        <w:t>13</w:t>
      </w:r>
      <w:r>
        <w:rPr>
          <w:rFonts w:hint="eastAsia" w:ascii="宋体" w:hAnsi="宋体" w:eastAsia="宋体" w:cs="宋体"/>
          <w:b/>
          <w:bCs/>
          <w:sz w:val="21"/>
          <w:szCs w:val="21"/>
          <w:highlight w:val="none"/>
          <w:u w:val="single"/>
        </w:rPr>
        <w:t>时</w:t>
      </w:r>
      <w:r>
        <w:rPr>
          <w:rFonts w:hint="eastAsia" w:ascii="宋体" w:hAnsi="宋体" w:eastAsia="宋体" w:cs="宋体"/>
          <w:b/>
          <w:bCs/>
          <w:sz w:val="21"/>
          <w:szCs w:val="21"/>
          <w:highlight w:val="none"/>
          <w:u w:val="single"/>
          <w:lang w:val="en-US" w:eastAsia="zh-CN"/>
        </w:rPr>
        <w:t>30</w:t>
      </w:r>
      <w:r>
        <w:rPr>
          <w:rFonts w:hint="eastAsia" w:ascii="宋体" w:hAnsi="宋体" w:eastAsia="宋体" w:cs="宋体"/>
          <w:b/>
          <w:bCs/>
          <w:sz w:val="21"/>
          <w:szCs w:val="21"/>
          <w:highlight w:val="none"/>
          <w:u w:val="single"/>
        </w:rPr>
        <w:t>分</w:t>
      </w:r>
      <w:r>
        <w:rPr>
          <w:rFonts w:hint="eastAsia" w:ascii="宋体" w:hAnsi="宋体" w:eastAsia="宋体" w:cs="宋体"/>
          <w:color w:val="auto"/>
          <w:sz w:val="21"/>
          <w:szCs w:val="21"/>
        </w:rPr>
        <w:t>（北京时间）</w:t>
      </w:r>
      <w:r>
        <w:rPr>
          <w:rFonts w:hint="eastAsia" w:ascii="宋体" w:hAnsi="宋体" w:eastAsia="宋体" w:cs="宋体"/>
          <w:b/>
          <w:bCs/>
          <w:sz w:val="21"/>
          <w:szCs w:val="21"/>
        </w:rPr>
        <w:t>。</w:t>
      </w:r>
    </w:p>
    <w:p>
      <w:pPr>
        <w:pageBreakBefore w:val="0"/>
        <w:widowControl/>
        <w:kinsoku/>
        <w:wordWrap/>
        <w:overflowPunct/>
        <w:topLinePunct w:val="0"/>
        <w:autoSpaceDE/>
        <w:autoSpaceDN/>
        <w:bidi w:val="0"/>
        <w:spacing w:line="360" w:lineRule="auto"/>
        <w:ind w:left="1" w:firstLine="420" w:firstLineChars="200"/>
        <w:jc w:val="left"/>
        <w:textAlignment w:val="auto"/>
        <w:rPr>
          <w:rFonts w:hint="eastAsia" w:ascii="宋体" w:hAnsi="宋体" w:eastAsia="宋体" w:cs="宋体"/>
          <w:b w:val="0"/>
          <w:bCs/>
          <w:sz w:val="21"/>
          <w:szCs w:val="21"/>
          <w:highlight w:val="none"/>
          <w:u w:val="none"/>
        </w:rPr>
      </w:pPr>
      <w:r>
        <w:rPr>
          <w:rFonts w:hint="eastAsia" w:ascii="宋体" w:hAnsi="宋体" w:eastAsia="宋体" w:cs="宋体"/>
          <w:bCs/>
          <w:sz w:val="21"/>
          <w:szCs w:val="21"/>
          <w:lang w:val="en-US" w:eastAsia="zh-CN"/>
        </w:rPr>
        <w:t>2、</w:t>
      </w:r>
      <w:r>
        <w:rPr>
          <w:rFonts w:hint="eastAsia" w:ascii="宋体" w:hAnsi="宋体" w:eastAsia="宋体" w:cs="宋体"/>
          <w:bCs/>
          <w:sz w:val="21"/>
          <w:szCs w:val="21"/>
          <w:highlight w:val="none"/>
        </w:rPr>
        <w:t>响应文件递交地</w:t>
      </w:r>
      <w:r>
        <w:rPr>
          <w:rFonts w:hint="eastAsia" w:ascii="宋体" w:hAnsi="宋体" w:eastAsia="宋体" w:cs="宋体"/>
          <w:b w:val="0"/>
          <w:bCs/>
          <w:sz w:val="21"/>
          <w:szCs w:val="21"/>
          <w:highlight w:val="none"/>
          <w:u w:val="none"/>
        </w:rPr>
        <w:t>址：</w:t>
      </w:r>
      <w:r>
        <w:rPr>
          <w:rFonts w:hint="eastAsia" w:ascii="宋体" w:hAnsi="宋体" w:eastAsia="宋体" w:cs="宋体"/>
          <w:b w:val="0"/>
          <w:bCs/>
          <w:sz w:val="21"/>
          <w:szCs w:val="21"/>
          <w:u w:val="none"/>
        </w:rPr>
        <w:t>南通市图书馆及综合服务中心（崇文路2号）17</w:t>
      </w:r>
      <w:r>
        <w:rPr>
          <w:rFonts w:hint="eastAsia" w:ascii="宋体" w:hAnsi="宋体" w:eastAsia="宋体" w:cs="宋体"/>
          <w:b w:val="0"/>
          <w:bCs/>
          <w:sz w:val="21"/>
          <w:szCs w:val="21"/>
          <w:u w:val="none"/>
          <w:lang w:val="en-US" w:eastAsia="zh-CN"/>
        </w:rPr>
        <w:t>14</w:t>
      </w:r>
      <w:r>
        <w:rPr>
          <w:rFonts w:hint="eastAsia" w:ascii="宋体" w:hAnsi="宋体" w:eastAsia="宋体" w:cs="宋体"/>
          <w:b w:val="0"/>
          <w:bCs/>
          <w:sz w:val="21"/>
          <w:szCs w:val="21"/>
          <w:u w:val="none"/>
        </w:rPr>
        <w:t>室</w:t>
      </w:r>
      <w:r>
        <w:rPr>
          <w:rFonts w:hint="eastAsia" w:ascii="宋体" w:hAnsi="宋体" w:eastAsia="宋体" w:cs="宋体"/>
          <w:b w:val="0"/>
          <w:bCs/>
          <w:sz w:val="21"/>
          <w:szCs w:val="21"/>
          <w:highlight w:val="none"/>
          <w:u w:val="none"/>
        </w:rPr>
        <w:t>，如有变动另行通知，请各</w:t>
      </w:r>
      <w:r>
        <w:rPr>
          <w:rFonts w:hint="eastAsia" w:ascii="宋体" w:hAnsi="宋体" w:eastAsia="宋体" w:cs="宋体"/>
          <w:b w:val="0"/>
          <w:bCs/>
          <w:sz w:val="21"/>
          <w:szCs w:val="21"/>
          <w:highlight w:val="none"/>
          <w:u w:val="none"/>
          <w:lang w:eastAsia="zh-CN"/>
        </w:rPr>
        <w:t>投标人</w:t>
      </w:r>
      <w:r>
        <w:rPr>
          <w:rFonts w:hint="eastAsia" w:ascii="宋体" w:hAnsi="宋体" w:eastAsia="宋体" w:cs="宋体"/>
          <w:b w:val="0"/>
          <w:bCs/>
          <w:sz w:val="21"/>
          <w:szCs w:val="21"/>
          <w:highlight w:val="none"/>
          <w:u w:val="none"/>
        </w:rPr>
        <w:t>提前做好准备。</w:t>
      </w:r>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五、开启</w:t>
      </w:r>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1、响应文件开启时间：</w:t>
      </w:r>
      <w:r>
        <w:rPr>
          <w:rFonts w:hint="eastAsia" w:ascii="宋体" w:hAnsi="宋体" w:eastAsia="宋体" w:cs="宋体"/>
          <w:b/>
          <w:bCs/>
          <w:sz w:val="21"/>
          <w:szCs w:val="21"/>
          <w:highlight w:val="none"/>
          <w:u w:val="single"/>
        </w:rPr>
        <w:t>20</w:t>
      </w:r>
      <w:r>
        <w:rPr>
          <w:rFonts w:hint="eastAsia" w:ascii="宋体" w:hAnsi="宋体" w:eastAsia="宋体" w:cs="宋体"/>
          <w:b/>
          <w:bCs/>
          <w:sz w:val="21"/>
          <w:szCs w:val="21"/>
          <w:highlight w:val="none"/>
          <w:u w:val="single"/>
          <w:lang w:val="en-US" w:eastAsia="zh-CN"/>
        </w:rPr>
        <w:t>20</w:t>
      </w:r>
      <w:r>
        <w:rPr>
          <w:rFonts w:hint="eastAsia" w:ascii="宋体" w:hAnsi="宋体" w:eastAsia="宋体" w:cs="宋体"/>
          <w:b/>
          <w:bCs/>
          <w:sz w:val="21"/>
          <w:szCs w:val="21"/>
          <w:highlight w:val="none"/>
        </w:rPr>
        <w:t>年</w:t>
      </w:r>
      <w:r>
        <w:rPr>
          <w:rFonts w:hint="eastAsia" w:ascii="宋体" w:hAnsi="宋体" w:cs="宋体"/>
          <w:b/>
          <w:bCs/>
          <w:sz w:val="21"/>
          <w:szCs w:val="21"/>
          <w:highlight w:val="none"/>
          <w:u w:val="single"/>
          <w:lang w:val="en-US" w:eastAsia="zh-CN"/>
        </w:rPr>
        <w:t>6</w:t>
      </w:r>
      <w:r>
        <w:rPr>
          <w:rFonts w:hint="eastAsia" w:ascii="宋体" w:hAnsi="宋体" w:eastAsia="宋体" w:cs="宋体"/>
          <w:b/>
          <w:bCs/>
          <w:sz w:val="21"/>
          <w:szCs w:val="21"/>
          <w:highlight w:val="none"/>
        </w:rPr>
        <w:t>月</w:t>
      </w:r>
      <w:r>
        <w:rPr>
          <w:rFonts w:hint="eastAsia" w:ascii="宋体" w:hAnsi="宋体" w:cs="宋体"/>
          <w:b/>
          <w:bCs/>
          <w:sz w:val="21"/>
          <w:szCs w:val="21"/>
          <w:highlight w:val="none"/>
          <w:u w:val="single"/>
          <w:lang w:val="en-US" w:eastAsia="zh-CN"/>
        </w:rPr>
        <w:t>28</w:t>
      </w:r>
      <w:r>
        <w:rPr>
          <w:rFonts w:hint="eastAsia" w:ascii="宋体" w:hAnsi="宋体" w:eastAsia="宋体" w:cs="宋体"/>
          <w:b/>
          <w:bCs/>
          <w:sz w:val="21"/>
          <w:szCs w:val="21"/>
          <w:highlight w:val="none"/>
        </w:rPr>
        <w:t>日</w:t>
      </w:r>
      <w:r>
        <w:rPr>
          <w:rFonts w:hint="eastAsia" w:ascii="宋体" w:hAnsi="宋体" w:cs="宋体"/>
          <w:b/>
          <w:bCs/>
          <w:sz w:val="21"/>
          <w:szCs w:val="21"/>
          <w:highlight w:val="none"/>
          <w:u w:val="single"/>
          <w:lang w:val="en-US" w:eastAsia="zh-CN"/>
        </w:rPr>
        <w:t>13</w:t>
      </w:r>
      <w:r>
        <w:rPr>
          <w:rFonts w:hint="eastAsia" w:ascii="宋体" w:hAnsi="宋体" w:eastAsia="宋体" w:cs="宋体"/>
          <w:b/>
          <w:bCs/>
          <w:sz w:val="21"/>
          <w:szCs w:val="21"/>
          <w:highlight w:val="none"/>
          <w:u w:val="single"/>
        </w:rPr>
        <w:t>时</w:t>
      </w:r>
      <w:r>
        <w:rPr>
          <w:rFonts w:hint="eastAsia" w:ascii="宋体" w:hAnsi="宋体" w:eastAsia="宋体" w:cs="宋体"/>
          <w:b/>
          <w:bCs/>
          <w:sz w:val="21"/>
          <w:szCs w:val="21"/>
          <w:highlight w:val="none"/>
          <w:u w:val="single"/>
          <w:lang w:val="en-US" w:eastAsia="zh-CN"/>
        </w:rPr>
        <w:t>30</w:t>
      </w:r>
      <w:r>
        <w:rPr>
          <w:rFonts w:hint="eastAsia" w:ascii="宋体" w:hAnsi="宋体" w:eastAsia="宋体" w:cs="宋体"/>
          <w:b/>
          <w:bCs/>
          <w:sz w:val="21"/>
          <w:szCs w:val="21"/>
          <w:highlight w:val="none"/>
          <w:u w:val="single"/>
        </w:rPr>
        <w:t>分</w:t>
      </w:r>
      <w:r>
        <w:rPr>
          <w:rFonts w:hint="eastAsia" w:ascii="宋体" w:hAnsi="宋体" w:eastAsia="宋体" w:cs="宋体"/>
          <w:color w:val="auto"/>
          <w:sz w:val="21"/>
          <w:szCs w:val="21"/>
        </w:rPr>
        <w:t>（北京时间）</w:t>
      </w:r>
      <w:r>
        <w:rPr>
          <w:rFonts w:hint="eastAsia" w:ascii="宋体" w:hAnsi="宋体" w:eastAsia="宋体" w:cs="宋体"/>
          <w:color w:val="auto"/>
          <w:sz w:val="21"/>
          <w:szCs w:val="21"/>
          <w:lang w:eastAsia="zh-CN"/>
        </w:rPr>
        <w:t>。</w:t>
      </w:r>
    </w:p>
    <w:p>
      <w:pPr>
        <w:pageBreakBefore w:val="0"/>
        <w:widowControl/>
        <w:kinsoku/>
        <w:wordWrap/>
        <w:overflowPunct/>
        <w:topLinePunct w:val="0"/>
        <w:autoSpaceDE/>
        <w:autoSpaceDN/>
        <w:bidi w:val="0"/>
        <w:adjustRightInd/>
        <w:spacing w:line="360" w:lineRule="auto"/>
        <w:ind w:left="1" w:firstLine="420" w:firstLineChars="200"/>
        <w:jc w:val="left"/>
        <w:textAlignment w:val="auto"/>
        <w:rPr>
          <w:rFonts w:hint="eastAsia" w:ascii="宋体" w:hAnsi="宋体" w:eastAsia="宋体" w:cs="宋体"/>
          <w:b w:val="0"/>
          <w:bCs w:val="0"/>
          <w:color w:val="auto"/>
          <w:sz w:val="21"/>
          <w:szCs w:val="21"/>
          <w:u w:val="none"/>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地</w:t>
      </w:r>
      <w:r>
        <w:rPr>
          <w:rFonts w:hint="eastAsia" w:ascii="宋体" w:hAnsi="宋体" w:eastAsia="宋体" w:cs="宋体"/>
          <w:b w:val="0"/>
          <w:bCs w:val="0"/>
          <w:color w:val="auto"/>
          <w:sz w:val="21"/>
          <w:szCs w:val="21"/>
        </w:rPr>
        <w:t>点：</w:t>
      </w:r>
      <w:r>
        <w:rPr>
          <w:rFonts w:hint="eastAsia" w:ascii="宋体" w:hAnsi="宋体" w:eastAsia="宋体" w:cs="宋体"/>
          <w:b w:val="0"/>
          <w:bCs w:val="0"/>
          <w:sz w:val="21"/>
          <w:szCs w:val="21"/>
          <w:u w:val="none"/>
        </w:rPr>
        <w:t>南通市图书馆及综合服务中心（崇文路2号）17</w:t>
      </w:r>
      <w:r>
        <w:rPr>
          <w:rFonts w:hint="eastAsia" w:ascii="宋体" w:hAnsi="宋体" w:eastAsia="宋体" w:cs="宋体"/>
          <w:b w:val="0"/>
          <w:bCs w:val="0"/>
          <w:sz w:val="21"/>
          <w:szCs w:val="21"/>
          <w:u w:val="none"/>
          <w:lang w:val="en-US" w:eastAsia="zh-CN"/>
        </w:rPr>
        <w:t>14</w:t>
      </w:r>
      <w:r>
        <w:rPr>
          <w:rFonts w:hint="eastAsia" w:ascii="宋体" w:hAnsi="宋体" w:eastAsia="宋体" w:cs="宋体"/>
          <w:b w:val="0"/>
          <w:bCs w:val="0"/>
          <w:sz w:val="21"/>
          <w:szCs w:val="21"/>
          <w:u w:val="none"/>
        </w:rPr>
        <w:t>室</w:t>
      </w:r>
      <w:r>
        <w:rPr>
          <w:rFonts w:hint="eastAsia" w:ascii="宋体" w:hAnsi="宋体" w:eastAsia="宋体" w:cs="宋体"/>
          <w:b w:val="0"/>
          <w:bCs w:val="0"/>
          <w:color w:val="auto"/>
          <w:sz w:val="21"/>
          <w:szCs w:val="21"/>
          <w:u w:val="none"/>
        </w:rPr>
        <w:t>。</w:t>
      </w:r>
    </w:p>
    <w:p>
      <w:pPr>
        <w:pageBreakBefore w:val="0"/>
        <w:kinsoku/>
        <w:wordWrap/>
        <w:overflowPunct/>
        <w:topLinePunct w:val="0"/>
        <w:autoSpaceDE/>
        <w:autoSpaceDN/>
        <w:bidi w:val="0"/>
        <w:adjustRightInd/>
        <w:snapToGrid w:val="0"/>
        <w:spacing w:line="360" w:lineRule="auto"/>
        <w:ind w:firstLine="420" w:firstLineChars="200"/>
        <w:textAlignment w:val="auto"/>
        <w:outlineLvl w:val="1"/>
        <w:rPr>
          <w:rFonts w:hint="eastAsia" w:ascii="宋体" w:hAnsi="宋体" w:eastAsia="宋体" w:cs="宋体"/>
          <w:b w:val="0"/>
          <w:bCs/>
          <w:sz w:val="21"/>
          <w:szCs w:val="21"/>
          <w:highlight w:val="none"/>
        </w:rPr>
      </w:pPr>
      <w:r>
        <w:rPr>
          <w:rFonts w:hint="eastAsia" w:ascii="宋体" w:hAnsi="宋体" w:eastAsia="宋体" w:cs="宋体"/>
          <w:b/>
          <w:bCs/>
          <w:kern w:val="2"/>
          <w:sz w:val="21"/>
          <w:szCs w:val="21"/>
          <w:lang w:val="en-US" w:eastAsia="zh-CN" w:bidi="ar-SA"/>
        </w:rPr>
        <w:t>六、公告期限：</w:t>
      </w:r>
      <w:r>
        <w:rPr>
          <w:rFonts w:hint="eastAsia" w:ascii="宋体" w:hAnsi="宋体" w:eastAsia="宋体" w:cs="宋体"/>
          <w:b w:val="0"/>
          <w:bCs w:val="0"/>
          <w:kern w:val="2"/>
          <w:sz w:val="21"/>
          <w:szCs w:val="21"/>
          <w:lang w:val="en-US" w:eastAsia="zh-CN" w:bidi="ar-SA"/>
        </w:rPr>
        <w:t>自</w:t>
      </w:r>
      <w:r>
        <w:rPr>
          <w:rFonts w:hint="eastAsia" w:ascii="宋体" w:hAnsi="宋体" w:eastAsia="宋体" w:cs="宋体"/>
          <w:b w:val="0"/>
          <w:bCs w:val="0"/>
          <w:sz w:val="21"/>
          <w:szCs w:val="21"/>
          <w:highlight w:val="none"/>
        </w:rPr>
        <w:t>本公</w:t>
      </w:r>
      <w:r>
        <w:rPr>
          <w:rFonts w:hint="eastAsia" w:ascii="宋体" w:hAnsi="宋体" w:eastAsia="宋体" w:cs="宋体"/>
          <w:b w:val="0"/>
          <w:bCs/>
          <w:sz w:val="21"/>
          <w:szCs w:val="21"/>
          <w:highlight w:val="none"/>
        </w:rPr>
        <w:t>告发布之日起3个工作日。</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color w:val="auto"/>
          <w:sz w:val="21"/>
          <w:szCs w:val="21"/>
          <w:lang w:val="en-US" w:eastAsia="zh-CN"/>
        </w:rPr>
        <w:t>七</w:t>
      </w:r>
      <w:r>
        <w:rPr>
          <w:rFonts w:hint="eastAsia" w:ascii="宋体" w:hAnsi="宋体" w:eastAsia="宋体" w:cs="宋体"/>
          <w:b/>
          <w:bCs/>
          <w:color w:val="auto"/>
          <w:sz w:val="21"/>
          <w:szCs w:val="21"/>
        </w:rPr>
        <w:t>、</w:t>
      </w:r>
      <w:r>
        <w:rPr>
          <w:rFonts w:hint="eastAsia" w:ascii="宋体" w:hAnsi="宋体" w:eastAsia="宋体" w:cs="宋体"/>
          <w:b/>
          <w:bCs/>
          <w:kern w:val="2"/>
          <w:sz w:val="21"/>
          <w:szCs w:val="21"/>
          <w:highlight w:val="none"/>
          <w:lang w:val="en-US" w:eastAsia="zh-CN" w:bidi="ar-SA"/>
        </w:rPr>
        <w:t>凡对本次采购提出询问，请按以下方式联系</w:t>
      </w:r>
    </w:p>
    <w:p>
      <w:pPr>
        <w:pageBreakBefore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采购单位</w:t>
      </w:r>
      <w:r>
        <w:rPr>
          <w:rFonts w:hint="eastAsia" w:ascii="宋体" w:hAnsi="宋体" w:eastAsia="宋体" w:cs="宋体"/>
          <w:sz w:val="21"/>
          <w:szCs w:val="21"/>
          <w:lang w:val="en-US" w:eastAsia="zh-CN"/>
        </w:rPr>
        <w:t>信息</w:t>
      </w:r>
      <w:r>
        <w:rPr>
          <w:rFonts w:hint="eastAsia" w:ascii="宋体" w:hAnsi="宋体" w:cs="宋体"/>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名称：</w:t>
      </w:r>
      <w:r>
        <w:rPr>
          <w:rFonts w:hint="eastAsia" w:ascii="宋体" w:hAnsi="宋体" w:cs="宋体"/>
          <w:sz w:val="21"/>
          <w:szCs w:val="21"/>
          <w:lang w:eastAsia="zh-CN"/>
        </w:rPr>
        <w:t>南通市司法局</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u w:val="none"/>
        </w:rPr>
      </w:pPr>
      <w:r>
        <w:rPr>
          <w:rFonts w:hint="eastAsia" w:ascii="宋体" w:hAnsi="宋体" w:eastAsia="宋体" w:cs="宋体"/>
          <w:sz w:val="21"/>
          <w:szCs w:val="21"/>
          <w:lang w:val="en-US" w:eastAsia="zh-CN"/>
        </w:rPr>
        <w:t>地址：</w:t>
      </w:r>
      <w:r>
        <w:rPr>
          <w:rFonts w:hint="eastAsia" w:ascii="宋体" w:hAnsi="宋体" w:eastAsia="宋体" w:cs="宋体"/>
          <w:b w:val="0"/>
          <w:bCs w:val="0"/>
          <w:sz w:val="21"/>
          <w:szCs w:val="21"/>
          <w:u w:val="none"/>
        </w:rPr>
        <w:t>南通市图书馆及综合服务中心（崇文路2号）</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需求联系人：吴女士、贾女士</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eastAsia="zh-CN"/>
        </w:rPr>
        <w:t>联系电话：0513-59003873</w:t>
      </w:r>
      <w:r>
        <w:rPr>
          <w:rFonts w:hint="eastAsia" w:ascii="宋体" w:hAnsi="宋体" w:eastAsia="宋体" w:cs="宋体"/>
          <w:sz w:val="21"/>
          <w:szCs w:val="21"/>
          <w:highlight w:val="none"/>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经</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办</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人</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eastAsia="zh-CN"/>
        </w:rPr>
        <w:t>居先生</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联系电话：0513-59002211</w:t>
      </w:r>
    </w:p>
    <w:p>
      <w:pPr>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 w:val="0"/>
          <w:bCs w:val="0"/>
          <w:sz w:val="21"/>
          <w:szCs w:val="21"/>
          <w:u w:val="none"/>
          <w:lang w:val="en-US" w:eastAsia="zh-CN"/>
        </w:rPr>
      </w:pPr>
      <w:r>
        <w:rPr>
          <w:rFonts w:hint="eastAsia" w:ascii="宋体" w:hAnsi="宋体" w:eastAsia="宋体" w:cs="宋体"/>
          <w:b w:val="0"/>
          <w:bCs w:val="0"/>
          <w:sz w:val="21"/>
          <w:szCs w:val="21"/>
          <w:u w:val="none"/>
        </w:rPr>
        <w:t>监督联系人：</w:t>
      </w:r>
      <w:r>
        <w:rPr>
          <w:rFonts w:hint="eastAsia" w:ascii="宋体" w:hAnsi="宋体" w:cs="宋体"/>
          <w:b w:val="0"/>
          <w:bCs w:val="0"/>
          <w:sz w:val="21"/>
          <w:szCs w:val="21"/>
          <w:highlight w:val="none"/>
          <w:u w:val="none"/>
          <w:lang w:eastAsia="zh-CN"/>
        </w:rPr>
        <w:t>李</w:t>
      </w:r>
      <w:r>
        <w:rPr>
          <w:rFonts w:hint="eastAsia" w:ascii="宋体" w:hAnsi="宋体" w:eastAsia="宋体" w:cs="宋体"/>
          <w:b w:val="0"/>
          <w:bCs w:val="0"/>
          <w:sz w:val="21"/>
          <w:szCs w:val="21"/>
          <w:highlight w:val="none"/>
          <w:u w:val="none"/>
        </w:rPr>
        <w:t>先生</w:t>
      </w:r>
      <w:r>
        <w:rPr>
          <w:rFonts w:hint="eastAsia" w:ascii="宋体" w:hAnsi="宋体" w:eastAsia="宋体" w:cs="宋体"/>
          <w:b w:val="0"/>
          <w:bCs w:val="0"/>
          <w:sz w:val="21"/>
          <w:szCs w:val="21"/>
          <w:u w:val="none"/>
        </w:rPr>
        <w:t xml:space="preserve">   联系电话：0513-590022</w:t>
      </w:r>
      <w:r>
        <w:rPr>
          <w:rFonts w:hint="eastAsia" w:ascii="宋体" w:hAnsi="宋体" w:cs="宋体"/>
          <w:b w:val="0"/>
          <w:bCs w:val="0"/>
          <w:sz w:val="21"/>
          <w:szCs w:val="21"/>
          <w:u w:val="none"/>
          <w:lang w:val="en-US" w:eastAsia="zh-CN"/>
        </w:rPr>
        <w:t>96</w:t>
      </w:r>
    </w:p>
    <w:p>
      <w:pPr>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sz w:val="21"/>
          <w:szCs w:val="21"/>
        </w:rPr>
      </w:pPr>
      <w:r>
        <w:rPr>
          <w:rFonts w:hint="eastAsia" w:ascii="宋体" w:hAnsi="宋体" w:eastAsia="宋体" w:cs="宋体"/>
          <w:b w:val="0"/>
          <w:sz w:val="21"/>
          <w:szCs w:val="21"/>
          <w:lang w:val="en-US" w:eastAsia="zh-CN"/>
        </w:rPr>
        <w:t>2、</w:t>
      </w:r>
      <w:r>
        <w:rPr>
          <w:rFonts w:hint="eastAsia" w:ascii="宋体" w:hAnsi="宋体" w:eastAsia="宋体" w:cs="宋体"/>
          <w:b w:val="0"/>
          <w:sz w:val="21"/>
          <w:szCs w:val="21"/>
        </w:rPr>
        <w:t>采购代理机构信息</w:t>
      </w:r>
    </w:p>
    <w:p>
      <w:pPr>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名称：</w:t>
      </w:r>
      <w:r>
        <w:rPr>
          <w:rFonts w:hint="eastAsia" w:ascii="宋体" w:hAnsi="宋体" w:eastAsia="宋体" w:cs="宋体"/>
          <w:sz w:val="21"/>
          <w:szCs w:val="21"/>
          <w:lang w:eastAsia="zh-CN"/>
        </w:rPr>
        <w:t>南通正扬工程项目管理有限公司</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地址：</w:t>
      </w:r>
      <w:r>
        <w:rPr>
          <w:rFonts w:hint="eastAsia" w:ascii="宋体" w:hAnsi="宋体" w:eastAsia="宋体" w:cs="宋体"/>
          <w:sz w:val="21"/>
          <w:szCs w:val="21"/>
          <w:lang w:val="en-US" w:eastAsia="zh-CN"/>
        </w:rPr>
        <w:t>南通市崇川区青年东路255号4号楼213室</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联系人：</w:t>
      </w:r>
      <w:r>
        <w:rPr>
          <w:rFonts w:hint="eastAsia" w:ascii="宋体" w:hAnsi="宋体" w:eastAsia="宋体" w:cs="宋体"/>
          <w:sz w:val="21"/>
          <w:szCs w:val="21"/>
          <w:lang w:eastAsia="zh-CN"/>
        </w:rPr>
        <w:t>李艳梅</w:t>
      </w:r>
      <w:r>
        <w:rPr>
          <w:rFonts w:hint="eastAsia" w:ascii="宋体" w:hAnsi="宋体" w:eastAsia="宋体" w:cs="宋体"/>
          <w:sz w:val="21"/>
          <w:szCs w:val="21"/>
        </w:rPr>
        <w:t xml:space="preserve">     </w:t>
      </w:r>
    </w:p>
    <w:p>
      <w:pPr>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联系电话：</w:t>
      </w:r>
      <w:r>
        <w:rPr>
          <w:rFonts w:hint="eastAsia" w:ascii="宋体" w:hAnsi="宋体" w:eastAsia="宋体" w:cs="宋体"/>
          <w:sz w:val="21"/>
          <w:szCs w:val="21"/>
          <w:lang w:val="en-US" w:eastAsia="zh-CN"/>
        </w:rPr>
        <w:t>17778751998</w:t>
      </w:r>
    </w:p>
    <w:p>
      <w:pPr>
        <w:pageBreakBefore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邮箱号码：</w:t>
      </w:r>
      <w:r>
        <w:rPr>
          <w:rFonts w:hint="eastAsia" w:ascii="宋体" w:hAnsi="宋体" w:eastAsia="宋体" w:cs="宋体"/>
          <w:sz w:val="21"/>
          <w:szCs w:val="21"/>
          <w:lang w:val="en-US" w:eastAsia="zh-CN"/>
        </w:rPr>
        <w:t>1205007749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qq</w:t>
      </w:r>
      <w:r>
        <w:rPr>
          <w:rFonts w:hint="eastAsia" w:ascii="宋体" w:hAnsi="宋体" w:eastAsia="宋体" w:cs="宋体"/>
          <w:sz w:val="21"/>
          <w:szCs w:val="21"/>
          <w:lang w:eastAsia="zh-CN"/>
        </w:rPr>
        <w:t>.com</w:t>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第二章  投标供应商须知</w:t>
      </w:r>
    </w:p>
    <w:p>
      <w:pPr>
        <w:snapToGrid w:val="0"/>
        <w:spacing w:line="480" w:lineRule="exact"/>
        <w:ind w:firstLine="480" w:firstLineChars="200"/>
        <w:outlineLvl w:val="1"/>
        <w:rPr>
          <w:rFonts w:hint="eastAsia" w:hAnsi="宋体" w:cs="宋体"/>
          <w:b/>
          <w:bCs/>
          <w:sz w:val="24"/>
          <w:szCs w:val="24"/>
        </w:rPr>
      </w:pPr>
      <w:r>
        <w:rPr>
          <w:rFonts w:hint="eastAsia" w:hAnsi="宋体" w:cs="宋体"/>
          <w:b/>
          <w:bCs/>
          <w:sz w:val="24"/>
          <w:szCs w:val="24"/>
        </w:rPr>
        <w:t>一、说明</w:t>
      </w:r>
    </w:p>
    <w:p>
      <w:pPr>
        <w:snapToGrid w:val="0"/>
        <w:spacing w:line="480" w:lineRule="exact"/>
        <w:ind w:firstLine="480" w:firstLineChars="200"/>
        <w:rPr>
          <w:rFonts w:hint="eastAsia" w:hAnsi="宋体" w:cs="宋体"/>
          <w:bCs/>
          <w:sz w:val="24"/>
          <w:szCs w:val="24"/>
        </w:rPr>
      </w:pPr>
      <w:r>
        <w:rPr>
          <w:rFonts w:hint="eastAsia" w:hAnsi="宋体" w:cs="宋体"/>
          <w:bCs/>
          <w:sz w:val="24"/>
          <w:szCs w:val="24"/>
        </w:rPr>
        <w:t>1、本竞争性磋商文件仅适用于采购人组织的竞争性磋商采购活动。</w:t>
      </w:r>
    </w:p>
    <w:p>
      <w:pPr>
        <w:snapToGrid w:val="0"/>
        <w:spacing w:line="480" w:lineRule="exact"/>
        <w:ind w:firstLine="480" w:firstLineChars="200"/>
        <w:rPr>
          <w:rFonts w:hint="eastAsia" w:hAnsi="宋体" w:cs="宋体"/>
          <w:bCs/>
          <w:sz w:val="24"/>
          <w:szCs w:val="24"/>
        </w:rPr>
      </w:pPr>
      <w:r>
        <w:rPr>
          <w:rFonts w:hint="eastAsia" w:hAnsi="宋体" w:cs="宋体"/>
          <w:bCs/>
          <w:sz w:val="24"/>
          <w:szCs w:val="24"/>
        </w:rPr>
        <w:t>2、竞争性磋商活动及因本次磋商产生的合同受中国法律制约和保护。</w:t>
      </w:r>
    </w:p>
    <w:p>
      <w:pPr>
        <w:snapToGrid w:val="0"/>
        <w:spacing w:line="480" w:lineRule="exact"/>
        <w:ind w:firstLine="480" w:firstLineChars="200"/>
        <w:rPr>
          <w:rFonts w:hint="eastAsia" w:hAnsi="宋体" w:cs="宋体"/>
          <w:bCs/>
          <w:sz w:val="24"/>
          <w:szCs w:val="24"/>
        </w:rPr>
      </w:pPr>
      <w:r>
        <w:rPr>
          <w:rFonts w:hint="eastAsia" w:hAnsi="宋体" w:cs="宋体"/>
          <w:bCs/>
          <w:sz w:val="24"/>
          <w:szCs w:val="24"/>
        </w:rPr>
        <w:t>3、竞争性磋商文件的解释权属于采购人。</w:t>
      </w:r>
    </w:p>
    <w:p>
      <w:pPr>
        <w:snapToGrid w:val="0"/>
        <w:spacing w:line="480" w:lineRule="exact"/>
        <w:ind w:firstLine="480" w:firstLineChars="200"/>
        <w:rPr>
          <w:rFonts w:hint="eastAsia" w:hAnsi="宋体" w:cs="宋体"/>
          <w:sz w:val="24"/>
          <w:szCs w:val="24"/>
        </w:rPr>
      </w:pPr>
      <w:r>
        <w:rPr>
          <w:rFonts w:hint="eastAsia" w:hAnsi="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hAnsi="宋体" w:cs="宋体"/>
          <w:b/>
          <w:sz w:val="24"/>
          <w:szCs w:val="24"/>
        </w:rPr>
        <w:t>非书面形式的不作为日后质疑提出的依据。</w:t>
      </w:r>
    </w:p>
    <w:p>
      <w:pPr>
        <w:snapToGrid w:val="0"/>
        <w:spacing w:line="480" w:lineRule="exact"/>
        <w:ind w:firstLine="480" w:firstLineChars="200"/>
        <w:rPr>
          <w:rFonts w:hAnsi="宋体" w:cs="宋体"/>
          <w:sz w:val="24"/>
          <w:szCs w:val="24"/>
        </w:rPr>
      </w:pPr>
      <w:r>
        <w:rPr>
          <w:rFonts w:hint="eastAsia" w:hAnsi="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0" w:firstLineChars="200"/>
        <w:rPr>
          <w:rFonts w:hint="eastAsia" w:hAnsi="宋体" w:cs="宋体"/>
          <w:sz w:val="24"/>
          <w:szCs w:val="24"/>
        </w:rPr>
      </w:pPr>
      <w:r>
        <w:rPr>
          <w:rFonts w:hint="eastAsia" w:hAnsi="宋体" w:cs="宋体"/>
          <w:sz w:val="24"/>
          <w:szCs w:val="24"/>
        </w:rPr>
        <w:t>6、供应商在磋商开始前自行踏勘现场，供应商务必自行认真踏勘现场条件，进一步获取所需信息，一旦中标不得对现场条件提出额外要求，不得要求增加费用，采购人可视情组织答疑会。</w:t>
      </w:r>
    </w:p>
    <w:p>
      <w:pPr>
        <w:snapToGrid w:val="0"/>
        <w:spacing w:line="480" w:lineRule="exact"/>
        <w:ind w:firstLine="480" w:firstLineChars="200"/>
        <w:outlineLvl w:val="1"/>
        <w:rPr>
          <w:rFonts w:hint="eastAsia" w:hAnsi="宋体" w:cs="宋体"/>
          <w:b/>
          <w:sz w:val="24"/>
          <w:szCs w:val="24"/>
        </w:rPr>
      </w:pPr>
      <w:r>
        <w:rPr>
          <w:rFonts w:hint="eastAsia" w:hAnsi="宋体" w:cs="宋体"/>
          <w:b/>
          <w:sz w:val="24"/>
          <w:szCs w:val="24"/>
        </w:rPr>
        <w:t>二、磋商文件的澄清、修改、答疑</w:t>
      </w:r>
    </w:p>
    <w:p>
      <w:pPr>
        <w:snapToGrid w:val="0"/>
        <w:spacing w:line="480" w:lineRule="exact"/>
        <w:ind w:firstLine="480" w:firstLineChars="200"/>
        <w:rPr>
          <w:rFonts w:hint="eastAsia" w:hAnsi="宋体" w:cs="宋体"/>
          <w:sz w:val="24"/>
          <w:szCs w:val="24"/>
        </w:rPr>
      </w:pPr>
      <w:r>
        <w:rPr>
          <w:rFonts w:hint="eastAsia" w:hAnsi="宋体" w:cs="宋体"/>
          <w:sz w:val="24"/>
          <w:szCs w:val="24"/>
        </w:rPr>
        <w:t>1、代理机构有权对发出的磋商文件进行必要的澄清、修改或补充。</w:t>
      </w:r>
    </w:p>
    <w:p>
      <w:pPr>
        <w:snapToGrid w:val="0"/>
        <w:spacing w:line="480" w:lineRule="exact"/>
        <w:ind w:firstLine="480" w:firstLineChars="200"/>
        <w:jc w:val="left"/>
        <w:rPr>
          <w:rFonts w:hint="eastAsia" w:hAnsi="宋体" w:cs="宋体"/>
          <w:sz w:val="24"/>
          <w:szCs w:val="24"/>
        </w:rPr>
      </w:pPr>
      <w:r>
        <w:rPr>
          <w:rFonts w:hint="eastAsia" w:hAnsi="宋体" w:cs="宋体"/>
          <w:sz w:val="24"/>
          <w:szCs w:val="24"/>
        </w:rPr>
        <w:t>2、磋商文件的澄清、修改、补充等内容均以书面明确的形式发布，并以</w:t>
      </w:r>
      <w:r>
        <w:rPr>
          <w:rFonts w:hint="eastAsia" w:ascii="宋体" w:hAnsi="宋体" w:cs="宋体"/>
          <w:kern w:val="2"/>
          <w:sz w:val="24"/>
          <w:szCs w:val="24"/>
          <w:lang w:val="en-US" w:eastAsia="zh-CN" w:bidi="ar-SA"/>
        </w:rPr>
        <w:t>南通市司法局官网</w:t>
      </w:r>
      <w:r>
        <w:rPr>
          <w:rFonts w:hint="eastAsia" w:hAnsi="宋体" w:cs="宋体"/>
          <w:sz w:val="24"/>
          <w:szCs w:val="24"/>
        </w:rPr>
        <w:t>发布的信息为准。</w:t>
      </w:r>
    </w:p>
    <w:p>
      <w:pPr>
        <w:snapToGrid w:val="0"/>
        <w:spacing w:line="480" w:lineRule="exact"/>
        <w:ind w:firstLine="480" w:firstLineChars="200"/>
        <w:rPr>
          <w:rFonts w:hint="eastAsia" w:hAnsi="宋体" w:cs="宋体"/>
          <w:sz w:val="24"/>
          <w:szCs w:val="24"/>
        </w:rPr>
      </w:pPr>
      <w:r>
        <w:rPr>
          <w:rFonts w:hint="eastAsia" w:hAnsi="宋体" w:cs="宋体"/>
          <w:sz w:val="24"/>
          <w:szCs w:val="24"/>
        </w:rPr>
        <w:t>3、代理机构对磋商文件的澄清、修改将构成磋商文件的一部分，对响应磋商的供应商具有约束力。</w:t>
      </w:r>
    </w:p>
    <w:p>
      <w:pPr>
        <w:snapToGrid w:val="0"/>
        <w:spacing w:line="480" w:lineRule="exact"/>
        <w:ind w:firstLine="480" w:firstLineChars="200"/>
        <w:rPr>
          <w:rFonts w:hint="eastAsia" w:hAnsi="宋体" w:cs="宋体"/>
          <w:sz w:val="24"/>
          <w:szCs w:val="24"/>
        </w:rPr>
      </w:pPr>
      <w:r>
        <w:rPr>
          <w:rFonts w:hint="eastAsia" w:hAnsi="宋体" w:cs="宋体"/>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hint="eastAsia" w:hAnsi="宋体" w:cs="宋体"/>
          <w:sz w:val="24"/>
          <w:szCs w:val="24"/>
        </w:rPr>
      </w:pPr>
      <w:r>
        <w:rPr>
          <w:rFonts w:hint="eastAsia" w:hAnsi="宋体" w:cs="宋体"/>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hint="eastAsia" w:hAnsi="宋体" w:cs="宋体"/>
          <w:sz w:val="24"/>
          <w:szCs w:val="24"/>
        </w:rPr>
      </w:pPr>
      <w:r>
        <w:rPr>
          <w:rFonts w:hint="eastAsia" w:hAnsi="宋体" w:cs="宋体"/>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0" w:firstLineChars="200"/>
        <w:outlineLvl w:val="1"/>
        <w:rPr>
          <w:rFonts w:hint="eastAsia" w:hAnsi="宋体" w:cs="宋体"/>
          <w:b/>
          <w:sz w:val="24"/>
          <w:szCs w:val="24"/>
        </w:rPr>
      </w:pPr>
      <w:r>
        <w:rPr>
          <w:rFonts w:hint="eastAsia" w:hAnsi="宋体" w:cs="宋体"/>
          <w:b/>
          <w:sz w:val="24"/>
          <w:szCs w:val="24"/>
        </w:rPr>
        <w:t>三、响应文件的编制及装订</w:t>
      </w:r>
    </w:p>
    <w:p>
      <w:pPr>
        <w:spacing w:line="480" w:lineRule="exact"/>
        <w:ind w:firstLine="484" w:firstLineChars="202"/>
        <w:rPr>
          <w:rFonts w:hint="eastAsia" w:hAnsi="宋体" w:cs="宋体"/>
          <w:sz w:val="24"/>
          <w:szCs w:val="24"/>
        </w:rPr>
      </w:pPr>
      <w:r>
        <w:rPr>
          <w:rFonts w:hint="eastAsia" w:hAnsi="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0" w:firstLineChars="200"/>
        <w:outlineLvl w:val="1"/>
        <w:rPr>
          <w:rFonts w:hint="eastAsia" w:hAnsi="宋体" w:cs="宋体"/>
          <w:b/>
          <w:bCs/>
          <w:sz w:val="24"/>
          <w:szCs w:val="24"/>
        </w:rPr>
      </w:pPr>
      <w:r>
        <w:rPr>
          <w:rFonts w:hint="eastAsia" w:hAnsi="宋体" w:cs="宋体"/>
          <w:b/>
          <w:bCs/>
          <w:sz w:val="24"/>
          <w:szCs w:val="24"/>
        </w:rPr>
        <w:t>四、响应文件的份数和签署</w:t>
      </w:r>
    </w:p>
    <w:p>
      <w:pPr>
        <w:snapToGrid w:val="0"/>
        <w:spacing w:line="480" w:lineRule="exact"/>
        <w:ind w:firstLine="480" w:firstLineChars="200"/>
        <w:rPr>
          <w:rFonts w:hint="eastAsia" w:hAnsi="宋体" w:cs="宋体"/>
          <w:sz w:val="24"/>
          <w:szCs w:val="24"/>
        </w:rPr>
      </w:pPr>
      <w:r>
        <w:rPr>
          <w:rFonts w:hint="eastAsia" w:hAnsi="宋体" w:cs="宋体"/>
          <w:sz w:val="24"/>
          <w:szCs w:val="24"/>
        </w:rPr>
        <w:t>1、响应文件由：</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资格审查文件、</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技术响应文件、③商务报价响应文件共3部分组成（以下由文件序号代称）。</w:t>
      </w:r>
    </w:p>
    <w:p>
      <w:pPr>
        <w:snapToGrid w:val="0"/>
        <w:spacing w:line="480" w:lineRule="exact"/>
        <w:ind w:firstLine="480" w:firstLineChars="200"/>
        <w:rPr>
          <w:rFonts w:hint="eastAsia" w:hAnsi="宋体" w:cs="宋体"/>
          <w:b/>
          <w:sz w:val="24"/>
          <w:szCs w:val="24"/>
          <w:u w:val="single"/>
        </w:rPr>
      </w:pPr>
      <w:r>
        <w:rPr>
          <w:rFonts w:hint="eastAsia" w:hAnsi="宋体" w:cs="宋体"/>
          <w:sz w:val="24"/>
          <w:szCs w:val="24"/>
        </w:rPr>
        <w:t>2、响应文件均为一式叁份，其中“正本”壹份和“副本”贰份。</w:t>
      </w:r>
    </w:p>
    <w:p>
      <w:pPr>
        <w:snapToGrid w:val="0"/>
        <w:spacing w:line="480" w:lineRule="exact"/>
        <w:ind w:firstLine="470" w:firstLineChars="196"/>
        <w:rPr>
          <w:rFonts w:hint="eastAsia" w:hAnsi="宋体" w:cs="宋体"/>
          <w:sz w:val="24"/>
          <w:szCs w:val="24"/>
        </w:rPr>
      </w:pPr>
      <w:r>
        <w:rPr>
          <w:rFonts w:hint="eastAsia" w:hAnsi="宋体" w:cs="宋体"/>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hint="eastAsia" w:hAnsi="宋体" w:cs="宋体"/>
          <w:sz w:val="24"/>
          <w:szCs w:val="24"/>
        </w:rPr>
      </w:pPr>
      <w:r>
        <w:rPr>
          <w:rFonts w:hint="eastAsia" w:hAnsi="宋体" w:cs="宋体"/>
          <w:sz w:val="24"/>
          <w:szCs w:val="24"/>
        </w:rPr>
        <w:t>4、供应商可将响应文件正副本统一密封或分别密封，如正本和副本分别密封的，应在封袋上标明正、副本字样。</w:t>
      </w:r>
    </w:p>
    <w:p>
      <w:pPr>
        <w:snapToGrid w:val="0"/>
        <w:spacing w:line="480" w:lineRule="exact"/>
        <w:ind w:firstLine="470" w:firstLineChars="196"/>
        <w:rPr>
          <w:rFonts w:hint="eastAsia" w:hAnsi="宋体" w:cs="宋体"/>
          <w:sz w:val="24"/>
          <w:szCs w:val="24"/>
        </w:rPr>
      </w:pPr>
      <w:r>
        <w:rPr>
          <w:rFonts w:hint="eastAsia" w:hAnsi="宋体" w:cs="宋体"/>
          <w:sz w:val="24"/>
          <w:szCs w:val="24"/>
        </w:rPr>
        <w:t>5、响应文件中的所有“正本”，其正文内容须按磋商文件要求由供应商</w:t>
      </w:r>
      <w:r>
        <w:rPr>
          <w:rFonts w:hint="eastAsia" w:hAnsi="宋体" w:cs="宋体"/>
          <w:sz w:val="24"/>
          <w:szCs w:val="24"/>
          <w:lang w:eastAsia="zh-CN"/>
        </w:rPr>
        <w:t>法定代表人（或负责人）</w:t>
      </w:r>
      <w:r>
        <w:rPr>
          <w:rFonts w:hint="eastAsia" w:hAnsi="宋体" w:cs="宋体"/>
          <w:sz w:val="24"/>
          <w:szCs w:val="24"/>
        </w:rPr>
        <w:t>或被授权人签字（或盖章）并加盖单位公章。“副本”可复印，但须加盖单位公章。</w:t>
      </w:r>
    </w:p>
    <w:p>
      <w:pPr>
        <w:snapToGrid w:val="0"/>
        <w:spacing w:line="480" w:lineRule="exact"/>
        <w:ind w:firstLine="470" w:firstLineChars="196"/>
        <w:rPr>
          <w:rFonts w:hint="eastAsia" w:hAnsi="宋体" w:cs="宋体"/>
          <w:b/>
          <w:bCs/>
          <w:sz w:val="24"/>
          <w:szCs w:val="24"/>
        </w:rPr>
      </w:pPr>
      <w:r>
        <w:rPr>
          <w:rFonts w:hint="eastAsia" w:hAnsi="宋体" w:cs="宋体"/>
          <w:b/>
          <w:bCs/>
          <w:sz w:val="24"/>
          <w:szCs w:val="24"/>
        </w:rPr>
        <w:t>五、响应文件的密封及标记</w:t>
      </w:r>
    </w:p>
    <w:p>
      <w:pPr>
        <w:snapToGrid w:val="0"/>
        <w:spacing w:line="480" w:lineRule="exact"/>
        <w:ind w:firstLine="480" w:firstLineChars="200"/>
        <w:rPr>
          <w:rFonts w:hint="eastAsia" w:hAnsi="宋体" w:cs="宋体"/>
          <w:sz w:val="24"/>
          <w:szCs w:val="24"/>
          <w:u w:val="single"/>
        </w:rPr>
      </w:pPr>
      <w:r>
        <w:rPr>
          <w:rFonts w:hint="eastAsia" w:hAnsi="宋体" w:cs="宋体"/>
          <w:sz w:val="24"/>
          <w:szCs w:val="24"/>
        </w:rPr>
        <w:t>1、供应商须将本项目响应文件：</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w:t>
      </w:r>
      <w:r>
        <w:rPr>
          <w:rFonts w:hAnsi="宋体" w:cs="宋体"/>
          <w:sz w:val="24"/>
          <w:szCs w:val="24"/>
        </w:rPr>
        <w:fldChar w:fldCharType="begin"/>
      </w:r>
      <w:r>
        <w:rPr>
          <w:rFonts w:hAnsi="宋体" w:cs="宋体"/>
          <w:sz w:val="24"/>
          <w:szCs w:val="24"/>
        </w:rPr>
        <w:instrText xml:space="preserve"> </w:instrText>
      </w:r>
      <w:r>
        <w:rPr>
          <w:rFonts w:hint="eastAsia" w:hAnsi="宋体" w:cs="宋体"/>
          <w:sz w:val="24"/>
          <w:szCs w:val="24"/>
        </w:rPr>
        <w:instrText xml:space="preserve">= 3 \* GB3</w:instrText>
      </w:r>
      <w:r>
        <w:rPr>
          <w:rFonts w:hAnsi="宋体" w:cs="宋体"/>
          <w:sz w:val="24"/>
          <w:szCs w:val="24"/>
        </w:rPr>
        <w:instrText xml:space="preserve"> </w:instrText>
      </w:r>
      <w:r>
        <w:rPr>
          <w:rFonts w:hAnsi="宋体" w:cs="宋体"/>
          <w:sz w:val="24"/>
          <w:szCs w:val="24"/>
        </w:rPr>
        <w:fldChar w:fldCharType="separate"/>
      </w:r>
      <w:r>
        <w:rPr>
          <w:rFonts w:hint="eastAsia" w:hAnsi="宋体" w:cs="宋体"/>
          <w:sz w:val="24"/>
          <w:szCs w:val="24"/>
        </w:rPr>
        <w:t>③</w:t>
      </w:r>
      <w:r>
        <w:rPr>
          <w:rFonts w:hAnsi="宋体" w:cs="宋体"/>
          <w:sz w:val="24"/>
          <w:szCs w:val="24"/>
        </w:rPr>
        <w:fldChar w:fldCharType="end"/>
      </w:r>
      <w:r>
        <w:rPr>
          <w:rFonts w:hint="eastAsia" w:hAnsi="宋体" w:cs="宋体"/>
          <w:b/>
          <w:sz w:val="24"/>
          <w:szCs w:val="24"/>
        </w:rPr>
        <w:t>单独密封</w:t>
      </w:r>
      <w:r>
        <w:rPr>
          <w:rFonts w:hint="eastAsia" w:hAnsi="宋体" w:cs="宋体"/>
          <w:sz w:val="24"/>
          <w:szCs w:val="24"/>
        </w:rPr>
        <w:t>。</w:t>
      </w:r>
    </w:p>
    <w:p>
      <w:pPr>
        <w:snapToGrid w:val="0"/>
        <w:spacing w:line="480" w:lineRule="exact"/>
        <w:ind w:firstLine="480" w:firstLineChars="200"/>
        <w:rPr>
          <w:rFonts w:hint="eastAsia" w:hAnsi="宋体" w:cs="宋体"/>
          <w:sz w:val="24"/>
          <w:szCs w:val="24"/>
        </w:rPr>
      </w:pPr>
      <w:r>
        <w:rPr>
          <w:rFonts w:hint="eastAsia" w:hAnsi="宋体" w:cs="宋体"/>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hint="eastAsia" w:hAnsi="宋体" w:cs="宋体"/>
          <w:sz w:val="24"/>
          <w:szCs w:val="24"/>
        </w:rPr>
      </w:pPr>
      <w:r>
        <w:rPr>
          <w:rFonts w:hint="eastAsia" w:hAnsi="宋体" w:cs="宋体"/>
          <w:sz w:val="24"/>
          <w:szCs w:val="24"/>
        </w:rPr>
        <w:t>3、在边缝处加盖供应商公章或骑缝签字。</w:t>
      </w:r>
    </w:p>
    <w:p>
      <w:pPr>
        <w:snapToGrid w:val="0"/>
        <w:spacing w:line="480" w:lineRule="exact"/>
        <w:ind w:firstLine="480" w:firstLineChars="200"/>
        <w:rPr>
          <w:rFonts w:hAnsi="宋体" w:cs="宋体"/>
          <w:sz w:val="24"/>
          <w:szCs w:val="24"/>
        </w:rPr>
      </w:pPr>
      <w:r>
        <w:rPr>
          <w:rFonts w:hint="eastAsia" w:hAnsi="宋体" w:cs="宋体"/>
          <w:b/>
          <w:sz w:val="24"/>
          <w:szCs w:val="24"/>
        </w:rPr>
        <w:t>【特别提醒】</w:t>
      </w:r>
      <w:r>
        <w:rPr>
          <w:rFonts w:hint="eastAsia" w:hAnsi="宋体" w:cs="宋体"/>
          <w:sz w:val="24"/>
          <w:szCs w:val="24"/>
        </w:rPr>
        <w:t>响应文件中的</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和</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的“正本”或“副本”中，均不得含有商务报价响应文件中报价表（报价单）内的任何项目价格，否则作无效投标处理。</w:t>
      </w:r>
    </w:p>
    <w:p>
      <w:pPr>
        <w:snapToGrid w:val="0"/>
        <w:spacing w:line="480" w:lineRule="exact"/>
        <w:ind w:firstLine="494" w:firstLineChars="206"/>
        <w:outlineLvl w:val="1"/>
        <w:rPr>
          <w:rFonts w:hint="eastAsia" w:hAnsi="宋体" w:cs="宋体"/>
          <w:b/>
          <w:bCs/>
          <w:sz w:val="24"/>
          <w:szCs w:val="24"/>
        </w:rPr>
      </w:pPr>
      <w:r>
        <w:rPr>
          <w:rFonts w:hint="eastAsia" w:hAnsi="宋体" w:cs="宋体"/>
          <w:b/>
          <w:bCs/>
          <w:sz w:val="24"/>
          <w:szCs w:val="24"/>
        </w:rPr>
        <w:t>六、磋商报价</w:t>
      </w:r>
    </w:p>
    <w:p>
      <w:pPr>
        <w:snapToGrid w:val="0"/>
        <w:spacing w:line="480" w:lineRule="exact"/>
        <w:ind w:firstLine="494" w:firstLineChars="206"/>
        <w:rPr>
          <w:rFonts w:hint="eastAsia" w:hAnsi="宋体" w:cs="宋体"/>
          <w:sz w:val="24"/>
          <w:szCs w:val="24"/>
        </w:rPr>
      </w:pPr>
      <w:r>
        <w:rPr>
          <w:rFonts w:hint="eastAsia" w:hAnsi="宋体" w:cs="宋体"/>
          <w:sz w:val="24"/>
          <w:szCs w:val="24"/>
        </w:rPr>
        <w:t>1、本项目不接受任何有选择的报价。</w:t>
      </w:r>
    </w:p>
    <w:p>
      <w:pPr>
        <w:snapToGrid w:val="0"/>
        <w:spacing w:line="480" w:lineRule="exact"/>
        <w:ind w:firstLine="494" w:firstLineChars="206"/>
        <w:rPr>
          <w:rFonts w:hint="eastAsia" w:hAnsi="宋体" w:cs="宋体"/>
          <w:sz w:val="24"/>
          <w:szCs w:val="24"/>
        </w:rPr>
      </w:pPr>
      <w:r>
        <w:rPr>
          <w:rFonts w:hint="eastAsia" w:hAnsi="宋体" w:cs="宋体"/>
          <w:sz w:val="24"/>
          <w:szCs w:val="24"/>
        </w:rPr>
        <w:t>2、磋商报价均以人民币为报价的币种。</w:t>
      </w:r>
    </w:p>
    <w:p>
      <w:pPr>
        <w:snapToGrid w:val="0"/>
        <w:spacing w:line="480" w:lineRule="exact"/>
        <w:ind w:firstLine="494" w:firstLineChars="206"/>
        <w:rPr>
          <w:rFonts w:hint="eastAsia" w:hAnsi="宋体" w:cs="宋体"/>
          <w:sz w:val="24"/>
          <w:szCs w:val="24"/>
        </w:rPr>
      </w:pPr>
      <w:r>
        <w:rPr>
          <w:rFonts w:hint="eastAsia" w:hAnsi="宋体" w:cs="宋体"/>
          <w:sz w:val="24"/>
          <w:szCs w:val="24"/>
        </w:rPr>
        <w:t>3、磋商报价表必须加盖单位公章且必须经</w:t>
      </w:r>
      <w:r>
        <w:rPr>
          <w:rFonts w:hint="eastAsia" w:hAnsi="宋体" w:cs="宋体"/>
          <w:sz w:val="24"/>
          <w:szCs w:val="24"/>
          <w:lang w:eastAsia="zh-CN"/>
        </w:rPr>
        <w:t>法定代表人（或负责人）</w:t>
      </w:r>
      <w:r>
        <w:rPr>
          <w:rFonts w:hint="eastAsia" w:hAnsi="宋体" w:cs="宋体"/>
          <w:sz w:val="24"/>
          <w:szCs w:val="24"/>
        </w:rPr>
        <w:t>或被授权人签字或盖章。报价表中的大写金额与小写金额、总价金额与按单价汇总金额，若有差异，将执行《政府采购货物和服务招标投标管理办法》第59条的规定。</w:t>
      </w:r>
    </w:p>
    <w:p>
      <w:pPr>
        <w:snapToGrid w:val="0"/>
        <w:spacing w:line="480" w:lineRule="exact"/>
        <w:ind w:firstLine="494" w:firstLineChars="206"/>
        <w:rPr>
          <w:rFonts w:hint="eastAsia" w:hAnsi="宋体" w:cs="宋体"/>
          <w:sz w:val="24"/>
          <w:szCs w:val="24"/>
        </w:rPr>
      </w:pPr>
      <w:r>
        <w:rPr>
          <w:rFonts w:hint="eastAsia" w:hAnsi="宋体" w:cs="宋体"/>
          <w:sz w:val="24"/>
          <w:szCs w:val="24"/>
        </w:rPr>
        <w:t>4、供应商应按本竞争性磋商文件内项目需求的全部采购内容计算</w:t>
      </w:r>
      <w:r>
        <w:rPr>
          <w:rFonts w:hint="eastAsia" w:hAnsi="宋体" w:cs="宋体"/>
          <w:sz w:val="24"/>
          <w:szCs w:val="24"/>
          <w:lang w:val="en-US" w:eastAsia="zh-CN"/>
        </w:rPr>
        <w:t>综合</w:t>
      </w:r>
      <w:r>
        <w:rPr>
          <w:rFonts w:hint="eastAsia" w:hAnsi="宋体" w:cs="宋体"/>
          <w:sz w:val="24"/>
          <w:szCs w:val="24"/>
        </w:rPr>
        <w:t>单价。</w:t>
      </w:r>
    </w:p>
    <w:p>
      <w:pPr>
        <w:snapToGrid w:val="0"/>
        <w:spacing w:line="480" w:lineRule="exact"/>
        <w:ind w:firstLine="494" w:firstLineChars="206"/>
        <w:rPr>
          <w:rFonts w:hint="eastAsia" w:hAnsi="宋体" w:cs="宋体"/>
          <w:sz w:val="24"/>
          <w:szCs w:val="24"/>
        </w:rPr>
      </w:pPr>
      <w:r>
        <w:rPr>
          <w:rFonts w:hint="eastAsia" w:hAnsi="宋体" w:cs="宋体"/>
          <w:sz w:val="24"/>
          <w:szCs w:val="24"/>
        </w:rPr>
        <w:t>5、本项目采用</w:t>
      </w:r>
      <w:r>
        <w:rPr>
          <w:rFonts w:hint="eastAsia" w:hAnsi="宋体" w:cs="宋体"/>
          <w:sz w:val="24"/>
          <w:szCs w:val="24"/>
          <w:lang w:val="en-US" w:eastAsia="zh-CN"/>
        </w:rPr>
        <w:t>固定</w:t>
      </w:r>
      <w:r>
        <w:rPr>
          <w:rFonts w:hint="eastAsia" w:hAnsi="宋体" w:cs="宋体"/>
          <w:sz w:val="24"/>
          <w:szCs w:val="24"/>
        </w:rPr>
        <w:t>综合单价报价，供应商应按采购人提供的《项目需求》中列出的要求填报综合单价</w:t>
      </w:r>
      <w:r>
        <w:rPr>
          <w:rFonts w:hint="eastAsia" w:hAnsi="宋体" w:cs="宋体"/>
          <w:sz w:val="24"/>
          <w:szCs w:val="24"/>
          <w:lang w:val="en-US" w:eastAsia="zh-CN"/>
        </w:rPr>
        <w:t>和总价</w:t>
      </w:r>
      <w:r>
        <w:rPr>
          <w:rFonts w:hint="eastAsia" w:hAnsi="宋体" w:cs="宋体"/>
          <w:sz w:val="24"/>
          <w:szCs w:val="24"/>
        </w:rPr>
        <w:t>。每种货物或服务只允许有一个报价。任何有选择的报价将不予接受。供应商未填综合单价或合价的货物或服务，在实施后，采购人将不予以支付任何额外费用，并视为该货物或服务的费用已包括在其他有价款的综合单价或合价内。</w:t>
      </w:r>
    </w:p>
    <w:p>
      <w:pPr>
        <w:snapToGrid w:val="0"/>
        <w:spacing w:line="480" w:lineRule="exact"/>
        <w:ind w:firstLine="494" w:firstLineChars="206"/>
        <w:rPr>
          <w:rFonts w:hint="eastAsia" w:hAnsi="宋体" w:cs="宋体"/>
          <w:sz w:val="24"/>
          <w:szCs w:val="24"/>
          <w:lang w:val="en-US" w:eastAsia="zh-CN"/>
        </w:rPr>
      </w:pPr>
      <w:r>
        <w:rPr>
          <w:rFonts w:hint="eastAsia" w:hAnsi="宋体" w:cs="宋体"/>
          <w:sz w:val="24"/>
          <w:szCs w:val="24"/>
          <w:highlight w:val="none"/>
          <w:lang w:val="en-US" w:eastAsia="zh-CN"/>
        </w:rPr>
        <w:t>投标报价为</w:t>
      </w:r>
      <w:r>
        <w:rPr>
          <w:rFonts w:hint="eastAsia" w:hAnsi="宋体" w:cs="宋体"/>
          <w:sz w:val="24"/>
          <w:szCs w:val="24"/>
          <w:highlight w:val="none"/>
        </w:rPr>
        <w:t>完成</w:t>
      </w:r>
      <w:r>
        <w:rPr>
          <w:rFonts w:hint="eastAsia" w:hAnsi="宋体" w:cs="宋体"/>
          <w:sz w:val="24"/>
          <w:szCs w:val="24"/>
          <w:highlight w:val="none"/>
          <w:lang w:eastAsia="zh-CN"/>
        </w:rPr>
        <w:t>《南通市政府规章制定办法》的立法后评估工作</w:t>
      </w:r>
      <w:r>
        <w:rPr>
          <w:rFonts w:hint="eastAsia" w:hAnsi="宋体" w:cs="宋体"/>
          <w:sz w:val="24"/>
          <w:szCs w:val="24"/>
          <w:highlight w:val="none"/>
          <w:lang w:val="en-US" w:eastAsia="zh-CN"/>
        </w:rPr>
        <w:t>的总价</w:t>
      </w:r>
      <w:r>
        <w:rPr>
          <w:rFonts w:hint="eastAsia" w:hAnsi="宋体" w:cs="宋体"/>
          <w:sz w:val="24"/>
          <w:szCs w:val="24"/>
          <w:lang w:eastAsia="zh-CN"/>
        </w:rPr>
        <w:t>，</w:t>
      </w:r>
      <w:r>
        <w:rPr>
          <w:rFonts w:hint="eastAsia" w:hAnsi="宋体" w:cs="宋体"/>
          <w:sz w:val="24"/>
          <w:szCs w:val="24"/>
          <w:lang w:val="en-US" w:eastAsia="zh-CN"/>
        </w:rPr>
        <w:t>包括但不限于完成本项目所需的人工费、交通费、通讯费、税费、管理费、合理利润等为完成本项目所必须的其他辅助工作的相关费用及响应招标文件要求等一切费用。</w:t>
      </w:r>
    </w:p>
    <w:p>
      <w:pPr>
        <w:snapToGrid w:val="0"/>
        <w:spacing w:line="480" w:lineRule="exact"/>
        <w:ind w:firstLine="494" w:firstLineChars="206"/>
        <w:rPr>
          <w:rFonts w:hint="eastAsia" w:hAnsi="宋体" w:cs="宋体"/>
          <w:sz w:val="24"/>
          <w:szCs w:val="24"/>
        </w:rPr>
      </w:pPr>
      <w:r>
        <w:rPr>
          <w:rFonts w:hint="eastAsia" w:ascii="Times New Roman" w:hAnsi="宋体" w:cs="宋体"/>
          <w:sz w:val="24"/>
          <w:szCs w:val="24"/>
        </w:rPr>
        <w:t>6、供应商应详细阅读竞争性磋商文件的全部内容，根据采购项目需求，准确制定相关工作方案等</w:t>
      </w:r>
      <w:r>
        <w:rPr>
          <w:rFonts w:hint="eastAsia" w:hAnsi="宋体" w:cs="宋体"/>
          <w:sz w:val="24"/>
          <w:szCs w:val="24"/>
        </w:rPr>
        <w:t>，必须对本采购项目全部进行报价，如有漏项，视同对本项目的优惠。不按竞争性磋商文件的要求提供响应文件，导致报价无效，作无效标处理。</w:t>
      </w:r>
    </w:p>
    <w:p>
      <w:pPr>
        <w:snapToGrid w:val="0"/>
        <w:spacing w:line="480" w:lineRule="exact"/>
        <w:ind w:firstLine="494" w:firstLineChars="206"/>
        <w:rPr>
          <w:rFonts w:hint="eastAsia" w:hAnsi="宋体" w:cs="宋体"/>
          <w:sz w:val="24"/>
          <w:szCs w:val="24"/>
        </w:rPr>
      </w:pPr>
      <w:r>
        <w:rPr>
          <w:rFonts w:hint="eastAsia" w:hAnsi="宋体" w:cs="宋体"/>
          <w:sz w:val="24"/>
          <w:szCs w:val="24"/>
        </w:rPr>
        <w:t>7、竞争性磋商的最终报价为成交价。同时，供应商的最终成交价在合同实施期间不因市场变化因素而变动。</w:t>
      </w:r>
    </w:p>
    <w:p>
      <w:pPr>
        <w:snapToGrid w:val="0"/>
        <w:spacing w:line="480" w:lineRule="exact"/>
        <w:ind w:firstLine="494" w:firstLineChars="206"/>
        <w:rPr>
          <w:rFonts w:hint="eastAsia" w:hAnsi="宋体" w:cs="宋体"/>
          <w:sz w:val="24"/>
          <w:szCs w:val="24"/>
        </w:rPr>
      </w:pPr>
      <w:r>
        <w:rPr>
          <w:rFonts w:hint="eastAsia" w:hAnsi="宋体" w:cs="宋体"/>
          <w:sz w:val="24"/>
          <w:szCs w:val="24"/>
        </w:rPr>
        <w:t>8、最低的磋商报价是成交的重要条件，但不是成交的唯一条件。</w:t>
      </w:r>
    </w:p>
    <w:p>
      <w:pPr>
        <w:snapToGrid w:val="0"/>
        <w:spacing w:line="480" w:lineRule="exact"/>
        <w:ind w:firstLine="480" w:firstLineChars="200"/>
        <w:rPr>
          <w:rFonts w:hint="eastAsia"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94" w:firstLineChars="206"/>
        <w:rPr>
          <w:rFonts w:hint="eastAsia"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rPr>
        <w:t>、竞争性磋商的最终报价为成交价。同时，供应商的最终成交价在合同实施期间不因市场变化因素而变动。</w:t>
      </w:r>
    </w:p>
    <w:p>
      <w:pPr>
        <w:snapToGrid w:val="0"/>
        <w:spacing w:line="480" w:lineRule="exact"/>
        <w:ind w:firstLine="494" w:firstLineChars="206"/>
        <w:outlineLvl w:val="1"/>
        <w:rPr>
          <w:rFonts w:hint="eastAsia" w:hAnsi="宋体" w:cs="宋体"/>
          <w:b/>
          <w:bCs/>
          <w:sz w:val="24"/>
          <w:szCs w:val="24"/>
        </w:rPr>
      </w:pPr>
      <w:r>
        <w:rPr>
          <w:rFonts w:hint="eastAsia" w:hAnsi="宋体" w:cs="宋体"/>
          <w:b/>
          <w:bCs/>
          <w:sz w:val="24"/>
          <w:szCs w:val="24"/>
        </w:rPr>
        <w:t>七、联合体参与磋商</w:t>
      </w:r>
    </w:p>
    <w:p>
      <w:pPr>
        <w:snapToGrid w:val="0"/>
        <w:spacing w:line="480" w:lineRule="exact"/>
        <w:ind w:firstLine="484" w:firstLineChars="202"/>
        <w:rPr>
          <w:rFonts w:hint="eastAsia" w:hAnsi="宋体" w:cs="宋体"/>
          <w:sz w:val="24"/>
          <w:szCs w:val="24"/>
        </w:rPr>
      </w:pPr>
      <w:r>
        <w:rPr>
          <w:rFonts w:hint="eastAsia" w:hAnsi="宋体" w:cs="宋体"/>
          <w:sz w:val="24"/>
          <w:szCs w:val="24"/>
        </w:rPr>
        <w:t>不接受任何形式的联合体参与本项目的竞争性磋商。</w:t>
      </w:r>
    </w:p>
    <w:p>
      <w:pPr>
        <w:numPr>
          <w:ilvl w:val="0"/>
          <w:numId w:val="3"/>
        </w:numPr>
        <w:snapToGrid w:val="0"/>
        <w:spacing w:line="480" w:lineRule="exact"/>
        <w:ind w:firstLine="460" w:firstLineChars="192"/>
        <w:rPr>
          <w:rFonts w:hint="eastAsia" w:hAnsi="宋体" w:cs="宋体"/>
          <w:b/>
          <w:bCs/>
          <w:i w:val="0"/>
          <w:iCs w:val="0"/>
          <w:sz w:val="24"/>
          <w:szCs w:val="24"/>
        </w:rPr>
      </w:pPr>
      <w:r>
        <w:rPr>
          <w:rFonts w:hint="eastAsia" w:hAnsi="宋体" w:cs="宋体"/>
          <w:b/>
          <w:bCs/>
          <w:i w:val="0"/>
          <w:iCs w:val="0"/>
          <w:sz w:val="24"/>
          <w:szCs w:val="24"/>
        </w:rPr>
        <w:t>响应文件及磋商费用</w:t>
      </w:r>
    </w:p>
    <w:p>
      <w:pPr>
        <w:snapToGrid w:val="0"/>
        <w:spacing w:line="480" w:lineRule="exact"/>
        <w:ind w:firstLine="460" w:firstLineChars="192"/>
        <w:rPr>
          <w:rFonts w:hint="eastAsia"/>
        </w:rPr>
      </w:pPr>
      <w:r>
        <w:rPr>
          <w:rFonts w:hint="eastAsia" w:hAnsi="宋体" w:cs="宋体"/>
          <w:sz w:val="24"/>
          <w:szCs w:val="24"/>
          <w:lang w:val="en-US" w:eastAsia="zh-CN"/>
        </w:rPr>
        <w:t>1</w:t>
      </w:r>
      <w:r>
        <w:rPr>
          <w:rFonts w:hint="eastAsia" w:hAnsi="宋体" w:cs="宋体"/>
          <w:sz w:val="24"/>
          <w:szCs w:val="24"/>
        </w:rPr>
        <w:t>、</w:t>
      </w:r>
      <w:r>
        <w:rPr>
          <w:rFonts w:hint="eastAsia" w:hAnsi="宋体" w:cs="宋体"/>
          <w:sz w:val="24"/>
          <w:szCs w:val="24"/>
          <w:highlight w:val="none"/>
        </w:rPr>
        <w:t>磋商文件</w:t>
      </w:r>
      <w:r>
        <w:rPr>
          <w:rFonts w:hint="eastAsia" w:hAnsi="宋体" w:cs="宋体"/>
          <w:sz w:val="24"/>
          <w:szCs w:val="24"/>
          <w:highlight w:val="none"/>
          <w:lang w:val="en-US" w:eastAsia="zh-CN"/>
        </w:rPr>
        <w:t>资料费150</w:t>
      </w:r>
      <w:r>
        <w:rPr>
          <w:rFonts w:hint="eastAsia" w:hAnsi="宋体" w:cs="宋体"/>
          <w:sz w:val="24"/>
          <w:szCs w:val="24"/>
          <w:highlight w:val="none"/>
        </w:rPr>
        <w:t>元（现金），在递交磋商响应文件的同时提交给招标代理机构。</w:t>
      </w:r>
    </w:p>
    <w:p>
      <w:pPr>
        <w:snapToGrid w:val="0"/>
        <w:spacing w:line="480" w:lineRule="exact"/>
        <w:ind w:firstLine="460" w:firstLineChars="192"/>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、磋商程序顺利进行后，除供应商的原件可退回外，其余所有的响应文件都将作为档案保存，不论成交与否，代理机构均不退回。</w:t>
      </w:r>
    </w:p>
    <w:p>
      <w:pPr>
        <w:snapToGrid w:val="0"/>
        <w:spacing w:line="480" w:lineRule="exact"/>
        <w:ind w:firstLine="460" w:firstLineChars="192"/>
        <w:rPr>
          <w:rFonts w:hint="eastAsia" w:hAnsi="宋体" w:cs="宋体"/>
          <w:sz w:val="24"/>
          <w:szCs w:val="24"/>
        </w:rPr>
      </w:pPr>
      <w:r>
        <w:rPr>
          <w:rFonts w:hint="eastAsia" w:hAnsi="宋体" w:cs="宋体"/>
          <w:sz w:val="24"/>
          <w:szCs w:val="24"/>
          <w:lang w:val="en-US" w:eastAsia="zh-CN"/>
        </w:rPr>
        <w:t>3</w:t>
      </w:r>
      <w:r>
        <w:rPr>
          <w:rFonts w:hint="eastAsia" w:hAnsi="宋体" w:cs="宋体"/>
          <w:sz w:val="24"/>
          <w:szCs w:val="24"/>
        </w:rPr>
        <w:t>、无论磋商过程和结果如何，参加项目磋商的供应商自行承担与本次项目磋商有关的全部费用。</w:t>
      </w:r>
    </w:p>
    <w:p>
      <w:pPr>
        <w:snapToGrid w:val="0"/>
        <w:spacing w:line="360" w:lineRule="auto"/>
        <w:ind w:firstLine="206" w:firstLineChars="206"/>
        <w:outlineLvl w:val="1"/>
        <w:rPr>
          <w:rFonts w:hint="eastAsia" w:hAnsi="宋体" w:cs="宋体"/>
          <w:b/>
          <w:bCs/>
          <w:sz w:val="10"/>
          <w:szCs w:val="10"/>
        </w:rPr>
      </w:pPr>
    </w:p>
    <w:p>
      <w:pPr>
        <w:snapToGrid w:val="0"/>
        <w:spacing w:line="480" w:lineRule="exact"/>
        <w:ind w:firstLine="494" w:firstLineChars="206"/>
        <w:outlineLvl w:val="1"/>
        <w:rPr>
          <w:rFonts w:hint="eastAsia" w:hAnsi="宋体" w:cs="宋体"/>
          <w:b/>
          <w:sz w:val="24"/>
          <w:szCs w:val="24"/>
        </w:rPr>
      </w:pPr>
      <w:r>
        <w:rPr>
          <w:rFonts w:hint="eastAsia" w:hAnsi="宋体" w:cs="宋体"/>
          <w:b/>
          <w:sz w:val="24"/>
          <w:szCs w:val="24"/>
          <w:lang w:val="en-US" w:eastAsia="zh-CN"/>
        </w:rPr>
        <w:t>九</w:t>
      </w:r>
      <w:r>
        <w:rPr>
          <w:rFonts w:hint="eastAsia" w:hAnsi="宋体" w:cs="宋体"/>
          <w:b/>
          <w:sz w:val="24"/>
          <w:szCs w:val="24"/>
        </w:rPr>
        <w:t>、未尽事宜</w:t>
      </w:r>
    </w:p>
    <w:p>
      <w:pPr>
        <w:snapToGrid w:val="0"/>
        <w:spacing w:line="480" w:lineRule="exact"/>
        <w:ind w:firstLine="494" w:firstLineChars="206"/>
        <w:rPr>
          <w:rFonts w:hint="eastAsia" w:hAnsi="宋体" w:cs="宋体"/>
          <w:sz w:val="24"/>
          <w:szCs w:val="24"/>
        </w:rPr>
      </w:pPr>
      <w:r>
        <w:rPr>
          <w:rFonts w:hint="eastAsia" w:hAnsi="宋体" w:cs="宋体"/>
          <w:sz w:val="24"/>
          <w:szCs w:val="24"/>
        </w:rPr>
        <w:t>按《中华人民共和国政府采购法》《政府采购竞争性磋商采购方式管理暂行办法》及其他有关法律法规的规定执行。</w:t>
      </w: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sectPr>
          <w:footerReference r:id="rId3" w:type="default"/>
          <w:pgSz w:w="11906" w:h="16838"/>
          <w:pgMar w:top="1247" w:right="1418" w:bottom="1247" w:left="1418" w:header="851" w:footer="992" w:gutter="0"/>
          <w:cols w:space="720" w:num="1"/>
          <w:docGrid w:type="linesAndChars" w:linePitch="312" w:charSpace="0"/>
        </w:sectPr>
      </w:pPr>
      <w:bookmarkStart w:id="14" w:name="_Toc432763305"/>
    </w:p>
    <w:p>
      <w:pPr>
        <w:pStyle w:val="3"/>
        <w:keepNext w:val="0"/>
        <w:keepLines w:val="0"/>
        <w:numPr>
          <w:ilvl w:val="0"/>
          <w:numId w:val="4"/>
        </w:numPr>
        <w:adjustRightInd w:val="0"/>
        <w:snapToGrid w:val="0"/>
        <w:spacing w:before="0" w:after="0" w:line="800" w:lineRule="exact"/>
        <w:jc w:val="center"/>
        <w:textAlignment w:val="baseline"/>
        <w:rPr>
          <w:rFonts w:hint="eastAsia" w:ascii="宋体" w:hAnsi="宋体" w:eastAsia="宋体" w:cs="宋体"/>
          <w:w w:val="80"/>
          <w:szCs w:val="44"/>
        </w:rPr>
      </w:pPr>
      <w:r>
        <w:rPr>
          <w:rFonts w:hint="eastAsia" w:ascii="宋体" w:hAnsi="宋体" w:eastAsia="宋体" w:cs="宋体"/>
          <w:w w:val="80"/>
          <w:szCs w:val="44"/>
        </w:rPr>
        <w:t xml:space="preserve"> 项目需求</w:t>
      </w:r>
      <w:bookmarkEnd w:id="14"/>
    </w:p>
    <w:p>
      <w:pPr>
        <w:keepNext w:val="0"/>
        <w:keepLines w:val="0"/>
        <w:pageBreakBefore w:val="0"/>
        <w:widowControl w:val="0"/>
        <w:kinsoku/>
        <w:wordWrap/>
        <w:overflowPunct/>
        <w:topLinePunct w:val="0"/>
        <w:bidi w:val="0"/>
        <w:spacing w:line="48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一、项目概况</w:t>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480" w:firstLineChars="200"/>
        <w:textAlignment w:val="auto"/>
        <w:outlineLvl w:val="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《南通市政府规章制定办法》</w:t>
      </w:r>
      <w:r>
        <w:rPr>
          <w:rFonts w:hint="eastAsia" w:ascii="宋体" w:hAnsi="宋体" w:eastAsia="宋体" w:cs="宋体"/>
          <w:color w:val="000000"/>
          <w:sz w:val="24"/>
          <w:szCs w:val="24"/>
          <w:lang w:eastAsia="zh-CN"/>
        </w:rPr>
        <w:t>（以下简称《办法》）是南通市人民政府于</w:t>
      </w:r>
      <w:r>
        <w:rPr>
          <w:rFonts w:hint="eastAsia" w:ascii="宋体" w:hAnsi="宋体" w:eastAsia="宋体" w:cs="宋体"/>
          <w:color w:val="000000"/>
          <w:sz w:val="24"/>
          <w:szCs w:val="24"/>
          <w:lang w:val="en-US" w:eastAsia="zh-CN"/>
        </w:rPr>
        <w:t>2015年制定的</w:t>
      </w:r>
      <w:r>
        <w:rPr>
          <w:rFonts w:hint="eastAsia" w:ascii="宋体" w:hAnsi="宋体" w:eastAsia="宋体" w:cs="宋体"/>
          <w:color w:val="000000"/>
          <w:sz w:val="24"/>
          <w:szCs w:val="24"/>
          <w:lang w:eastAsia="zh-CN"/>
        </w:rPr>
        <w:t>现行有效的政府规章。根据规定，采取委托第三方专家团队参与的方式，开展立法后评估工作，旨在通过第三方立法专家团队的视角，客观掌握和评价两部政府规章的实施情况。</w:t>
      </w:r>
    </w:p>
    <w:p>
      <w:pPr>
        <w:keepNext w:val="0"/>
        <w:keepLines w:val="0"/>
        <w:pageBreakBefore w:val="0"/>
        <w:widowControl w:val="0"/>
        <w:kinsoku/>
        <w:wordWrap/>
        <w:overflowPunct/>
        <w:topLinePunct w:val="0"/>
        <w:bidi w:val="0"/>
        <w:spacing w:line="48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二、工作内容</w:t>
      </w:r>
    </w:p>
    <w:p>
      <w:pPr>
        <w:keepNext w:val="0"/>
        <w:keepLines w:val="0"/>
        <w:pageBreakBefore w:val="0"/>
        <w:widowControl w:val="0"/>
        <w:kinsoku/>
        <w:wordWrap/>
        <w:overflowPunct/>
        <w:topLinePunct w:val="0"/>
        <w:autoSpaceDE w:val="0"/>
        <w:autoSpaceDN w:val="0"/>
        <w:bidi w:val="0"/>
        <w:adjustRightInd w:val="0"/>
        <w:snapToGrid w:val="0"/>
        <w:spacing w:line="480" w:lineRule="auto"/>
        <w:ind w:firstLine="480" w:firstLineChars="200"/>
        <w:textAlignment w:val="auto"/>
        <w:outlineLvl w:val="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完成对《办法》的立法后评估工作，提交立法后评估报告、修改后的规章文本及立法依据对照表。其中，立法后评估报告应当包含下列内容：（一）评估工作的基本概况；（二）规章的合法性、合理性、协调性、可操作性、立法技术性以及绩效性的分析和评价；（三）评估结论和建议；（四）其他需要说明的问题。</w:t>
      </w:r>
    </w:p>
    <w:p>
      <w:pPr>
        <w:keepNext w:val="0"/>
        <w:keepLines w:val="0"/>
        <w:pageBreakBefore w:val="0"/>
        <w:widowControl w:val="0"/>
        <w:kinsoku/>
        <w:wordWrap/>
        <w:overflowPunct/>
        <w:topLinePunct w:val="0"/>
        <w:bidi w:val="0"/>
        <w:spacing w:line="480" w:lineRule="auto"/>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三</w:t>
      </w:r>
      <w:r>
        <w:rPr>
          <w:rFonts w:hint="eastAsia" w:ascii="宋体" w:hAnsi="宋体" w:eastAsia="宋体" w:cs="宋体"/>
          <w:b/>
          <w:bCs/>
          <w:sz w:val="24"/>
          <w:szCs w:val="24"/>
        </w:rPr>
        <w:t>、完成期限</w:t>
      </w:r>
    </w:p>
    <w:p>
      <w:pPr>
        <w:keepNext w:val="0"/>
        <w:keepLines w:val="0"/>
        <w:pageBreakBefore w:val="0"/>
        <w:widowControl w:val="0"/>
        <w:kinsoku/>
        <w:wordWrap/>
        <w:overflowPunct/>
        <w:topLinePunct w:val="0"/>
        <w:bidi w:val="0"/>
        <w:spacing w:line="480" w:lineRule="auto"/>
        <w:ind w:firstLine="480" w:firstLineChars="200"/>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rPr>
        <w:t>自合同签订之日起</w:t>
      </w:r>
      <w:r>
        <w:rPr>
          <w:rFonts w:hint="eastAsia" w:ascii="宋体" w:hAnsi="宋体" w:cs="宋体"/>
          <w:sz w:val="24"/>
          <w:szCs w:val="24"/>
          <w:highlight w:val="none"/>
          <w:lang w:eastAsia="zh-CN"/>
        </w:rPr>
        <w:t>三个月</w:t>
      </w:r>
      <w:r>
        <w:rPr>
          <w:rFonts w:hint="eastAsia" w:ascii="宋体" w:hAnsi="宋体" w:eastAsia="宋体" w:cs="宋体"/>
          <w:sz w:val="24"/>
          <w:szCs w:val="24"/>
          <w:highlight w:val="none"/>
        </w:rPr>
        <w:t>内完成。</w:t>
      </w:r>
    </w:p>
    <w:p>
      <w:pPr>
        <w:keepNext w:val="0"/>
        <w:keepLines w:val="0"/>
        <w:pageBreakBefore w:val="0"/>
        <w:widowControl w:val="0"/>
        <w:kinsoku/>
        <w:wordWrap/>
        <w:overflowPunct/>
        <w:topLinePunct w:val="0"/>
        <w:autoSpaceDE/>
        <w:autoSpaceDN/>
        <w:bidi w:val="0"/>
        <w:adjustRightInd/>
        <w:snapToGrid w:val="0"/>
        <w:spacing w:line="480" w:lineRule="auto"/>
        <w:ind w:firstLine="482" w:firstLineChars="200"/>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四</w:t>
      </w: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highlight w:val="none"/>
        </w:rPr>
        <w:t>付款时间和条件</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提交完整的</w:t>
      </w:r>
      <w:r>
        <w:rPr>
          <w:rFonts w:hint="eastAsia" w:ascii="宋体" w:hAnsi="宋体" w:eastAsia="宋体" w:cs="宋体"/>
          <w:color w:val="000000"/>
          <w:sz w:val="24"/>
          <w:szCs w:val="24"/>
          <w:highlight w:val="none"/>
          <w:lang w:eastAsia="zh-CN"/>
        </w:rPr>
        <w:t>立法后评估报告、修改后的规章文本及立法依据对照表</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经采购人验收合格后支付全部服务费。</w:t>
      </w:r>
    </w:p>
    <w:p>
      <w:pPr>
        <w:pStyle w:val="5"/>
        <w:rPr>
          <w:rFonts w:hint="default"/>
          <w:lang w:val="en-US" w:eastAsia="zh-CN"/>
        </w:rPr>
      </w:pPr>
    </w:p>
    <w:p>
      <w:pPr>
        <w:rPr>
          <w:rFonts w:hint="eastAsia" w:hAnsi="宋体" w:cs="宋体"/>
          <w:b/>
          <w:iCs/>
          <w:w w:val="80"/>
          <w:sz w:val="44"/>
          <w:szCs w:val="44"/>
        </w:rPr>
      </w:pPr>
    </w:p>
    <w:p>
      <w:pPr>
        <w:pStyle w:val="5"/>
        <w:rPr>
          <w:rFonts w:hint="default"/>
          <w:lang w:val="en-US" w:eastAsia="zh-CN"/>
        </w:rPr>
      </w:pPr>
    </w:p>
    <w:p>
      <w:pPr>
        <w:rPr>
          <w:rFonts w:hint="eastAsia" w:hAnsi="宋体" w:cs="宋体"/>
          <w:b/>
          <w:iCs/>
          <w:w w:val="80"/>
          <w:sz w:val="44"/>
          <w:szCs w:val="44"/>
        </w:rPr>
      </w:pPr>
    </w:p>
    <w:p>
      <w:pPr>
        <w:rPr>
          <w:rFonts w:hint="eastAsia" w:hAnsi="宋体" w:cs="宋体"/>
          <w:b/>
          <w:iCs/>
          <w:w w:val="80"/>
          <w:sz w:val="44"/>
          <w:szCs w:val="44"/>
        </w:rPr>
      </w:pPr>
      <w:r>
        <w:rPr>
          <w:rFonts w:hint="eastAsia" w:hAnsi="宋体" w:cs="宋体"/>
          <w:b/>
          <w:iCs/>
          <w:w w:val="80"/>
          <w:sz w:val="44"/>
          <w:szCs w:val="44"/>
        </w:rPr>
        <w:br w:type="page"/>
      </w:r>
    </w:p>
    <w:p>
      <w:pPr>
        <w:snapToGrid w:val="0"/>
        <w:spacing w:before="332" w:after="332" w:line="360" w:lineRule="auto"/>
        <w:jc w:val="center"/>
        <w:outlineLvl w:val="1"/>
        <w:rPr>
          <w:rFonts w:hint="eastAsia" w:hAnsi="宋体" w:cs="宋体"/>
          <w:kern w:val="0"/>
          <w:sz w:val="24"/>
          <w:szCs w:val="24"/>
        </w:rPr>
      </w:pPr>
      <w:r>
        <w:rPr>
          <w:rFonts w:hint="eastAsia" w:hAnsi="宋体" w:cs="宋体"/>
          <w:b/>
          <w:iCs/>
          <w:w w:val="80"/>
          <w:sz w:val="44"/>
          <w:szCs w:val="44"/>
        </w:rPr>
        <w:t xml:space="preserve">第四章  </w:t>
      </w:r>
      <w:bookmarkStart w:id="15" w:name="_Toc43217893"/>
      <w:bookmarkStart w:id="16" w:name="_Toc38121794"/>
      <w:bookmarkStart w:id="17" w:name="_Toc37322565"/>
      <w:bookmarkStart w:id="18" w:name="_Toc182848996"/>
      <w:bookmarkStart w:id="19" w:name="_Toc85627670"/>
      <w:r>
        <w:rPr>
          <w:rFonts w:hint="eastAsia" w:hAnsi="宋体" w:cs="宋体"/>
          <w:b/>
          <w:iCs/>
          <w:w w:val="80"/>
          <w:sz w:val="44"/>
          <w:szCs w:val="44"/>
        </w:rPr>
        <w:t>评审方法和程序</w:t>
      </w:r>
    </w:p>
    <w:bookmarkEnd w:id="15"/>
    <w:bookmarkEnd w:id="16"/>
    <w:bookmarkEnd w:id="17"/>
    <w:bookmarkEnd w:id="18"/>
    <w:bookmarkEnd w:id="19"/>
    <w:p>
      <w:pPr>
        <w:snapToGrid w:val="0"/>
        <w:spacing w:line="480" w:lineRule="exact"/>
        <w:ind w:firstLine="482" w:firstLineChars="200"/>
        <w:outlineLvl w:val="1"/>
        <w:rPr>
          <w:rFonts w:hint="eastAsia" w:hAnsi="宋体" w:cs="宋体"/>
          <w:b/>
          <w:sz w:val="24"/>
          <w:szCs w:val="24"/>
        </w:rPr>
      </w:pPr>
      <w:bookmarkStart w:id="20" w:name="_Toc363573857"/>
      <w:bookmarkEnd w:id="20"/>
      <w:r>
        <w:rPr>
          <w:rFonts w:hint="eastAsia" w:hAnsi="宋体" w:cs="宋体"/>
          <w:b/>
          <w:sz w:val="24"/>
          <w:szCs w:val="24"/>
        </w:rPr>
        <w:t>一、代理机构组织磋商</w:t>
      </w:r>
    </w:p>
    <w:p>
      <w:pPr>
        <w:snapToGrid w:val="0"/>
        <w:spacing w:line="480" w:lineRule="exact"/>
        <w:ind w:firstLine="480" w:firstLineChars="200"/>
        <w:rPr>
          <w:rFonts w:hint="eastAsia" w:hAnsi="宋体" w:cs="宋体"/>
          <w:sz w:val="24"/>
          <w:szCs w:val="24"/>
        </w:rPr>
      </w:pPr>
      <w:r>
        <w:rPr>
          <w:rFonts w:hint="eastAsia" w:hAnsi="宋体" w:cs="宋体"/>
          <w:sz w:val="24"/>
          <w:szCs w:val="24"/>
        </w:rPr>
        <w:t>1、本次竞争性磋商依据《中华人民共和国政府采购法》《政府采购竞争性磋商采购方式管理暂行办法》及有关法规成立磋商小组。磋商小组由采购人代表和评审专家共3人以上单数组成。</w:t>
      </w:r>
    </w:p>
    <w:p>
      <w:pPr>
        <w:snapToGrid w:val="0"/>
        <w:spacing w:line="480" w:lineRule="exact"/>
        <w:ind w:firstLine="480" w:firstLineChars="200"/>
        <w:rPr>
          <w:rFonts w:hint="eastAsia" w:hAnsi="宋体" w:cs="宋体"/>
          <w:sz w:val="24"/>
          <w:szCs w:val="24"/>
        </w:rPr>
      </w:pPr>
      <w:r>
        <w:rPr>
          <w:rFonts w:hint="eastAsia" w:hAnsi="宋体" w:cs="宋体"/>
          <w:sz w:val="24"/>
          <w:szCs w:val="24"/>
        </w:rPr>
        <w:t>2、磋商小组的职责：</w:t>
      </w:r>
    </w:p>
    <w:p>
      <w:pPr>
        <w:snapToGrid w:val="0"/>
        <w:spacing w:line="480" w:lineRule="exact"/>
        <w:ind w:firstLine="480" w:firstLineChars="200"/>
        <w:rPr>
          <w:rFonts w:hint="eastAsia" w:hAnsi="宋体" w:cs="宋体"/>
          <w:sz w:val="24"/>
          <w:szCs w:val="24"/>
        </w:rPr>
      </w:pPr>
      <w:r>
        <w:rPr>
          <w:rFonts w:hint="eastAsia" w:hAnsi="宋体" w:cs="宋体"/>
          <w:sz w:val="24"/>
          <w:szCs w:val="24"/>
        </w:rPr>
        <w:t>（1）磋商小组成员应当按照客观、公正、审慎的原则，根据磋商文件规定的评审程序、评审方法和评审标准进行独立评审。</w:t>
      </w:r>
    </w:p>
    <w:p>
      <w:pPr>
        <w:snapToGrid w:val="0"/>
        <w:spacing w:line="480" w:lineRule="exact"/>
        <w:ind w:firstLine="480" w:firstLineChars="200"/>
        <w:rPr>
          <w:rFonts w:hint="eastAsia" w:hAnsi="宋体" w:cs="宋体"/>
          <w:sz w:val="24"/>
          <w:szCs w:val="24"/>
        </w:rPr>
      </w:pPr>
      <w:r>
        <w:rPr>
          <w:rFonts w:hint="eastAsia" w:hAnsi="宋体" w:cs="宋体"/>
          <w:sz w:val="24"/>
          <w:szCs w:val="24"/>
        </w:rPr>
        <w:t>（2）磋商小组成员应当遵守评审工作纪律，不得泄露评审情况和评审中获悉的商业秘密，对个人的评审意见承担法律责任；</w:t>
      </w:r>
    </w:p>
    <w:p>
      <w:pPr>
        <w:snapToGrid w:val="0"/>
        <w:spacing w:line="480" w:lineRule="exact"/>
        <w:ind w:firstLine="480" w:firstLineChars="200"/>
        <w:rPr>
          <w:rFonts w:hint="eastAsia" w:hAnsi="宋体" w:cs="宋体"/>
          <w:sz w:val="24"/>
          <w:szCs w:val="24"/>
        </w:rPr>
      </w:pPr>
      <w:r>
        <w:rPr>
          <w:rFonts w:hint="eastAsia" w:hAnsi="宋体" w:cs="宋体"/>
          <w:sz w:val="24"/>
          <w:szCs w:val="24"/>
        </w:rPr>
        <w:t>（3）磋商小组成员在评审过程中发现供应商有行贿、提供虚假材料或者串通等违法行为的，应当及时向财政部门报告。</w:t>
      </w:r>
    </w:p>
    <w:p>
      <w:pPr>
        <w:snapToGrid w:val="0"/>
        <w:spacing w:line="480" w:lineRule="exact"/>
        <w:ind w:firstLine="480" w:firstLineChars="200"/>
        <w:rPr>
          <w:rFonts w:hint="eastAsia" w:hAnsi="宋体" w:cs="宋体"/>
          <w:sz w:val="24"/>
          <w:szCs w:val="24"/>
        </w:rPr>
      </w:pPr>
      <w:r>
        <w:rPr>
          <w:rFonts w:hint="eastAsia" w:hAnsi="宋体" w:cs="宋体"/>
          <w:sz w:val="24"/>
          <w:szCs w:val="24"/>
        </w:rPr>
        <w:t>（4）磋商小组成员在评审过程中受到非法干涉的，应当及时向财政、监察等部门举报。</w:t>
      </w:r>
    </w:p>
    <w:p>
      <w:pPr>
        <w:snapToGrid w:val="0"/>
        <w:spacing w:line="480" w:lineRule="exact"/>
        <w:ind w:firstLine="480" w:firstLineChars="200"/>
        <w:rPr>
          <w:rFonts w:hint="eastAsia" w:hAnsi="宋体" w:cs="宋体"/>
          <w:sz w:val="24"/>
          <w:szCs w:val="24"/>
        </w:rPr>
      </w:pPr>
      <w:r>
        <w:rPr>
          <w:rFonts w:hint="eastAsia" w:hAnsi="宋体" w:cs="宋体"/>
          <w:sz w:val="24"/>
          <w:szCs w:val="24"/>
        </w:rPr>
        <w:t>（5）配合采购单位答复供应商提出的质疑；配合财政部门的投诉处理和监督检查工作。</w:t>
      </w:r>
    </w:p>
    <w:p>
      <w:pPr>
        <w:snapToGrid w:val="0"/>
        <w:spacing w:line="480" w:lineRule="exact"/>
        <w:ind w:firstLine="480" w:firstLineChars="200"/>
        <w:rPr>
          <w:rFonts w:hint="eastAsia" w:hAnsi="宋体" w:cs="宋体"/>
          <w:sz w:val="24"/>
          <w:szCs w:val="24"/>
        </w:rPr>
      </w:pPr>
      <w:r>
        <w:rPr>
          <w:rFonts w:hint="eastAsia" w:hAnsi="宋体" w:cs="宋体"/>
          <w:sz w:val="24"/>
          <w:szCs w:val="24"/>
        </w:rPr>
        <w:t>3、评审有关记录由磋商小组成员签名，存档备查。</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二、磋商的原则及方法</w:t>
      </w:r>
    </w:p>
    <w:p>
      <w:pPr>
        <w:snapToGrid w:val="0"/>
        <w:spacing w:line="480" w:lineRule="exact"/>
        <w:ind w:firstLine="480" w:firstLineChars="200"/>
        <w:rPr>
          <w:rFonts w:hint="eastAsia" w:hAnsi="宋体" w:cs="宋体"/>
          <w:sz w:val="24"/>
          <w:szCs w:val="24"/>
        </w:rPr>
      </w:pPr>
      <w:r>
        <w:rPr>
          <w:rFonts w:hint="eastAsia" w:hAnsi="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480" w:lineRule="exact"/>
        <w:ind w:firstLine="484" w:firstLineChars="202"/>
        <w:rPr>
          <w:rFonts w:hint="eastAsia" w:hAnsi="宋体" w:cs="宋体"/>
          <w:sz w:val="24"/>
          <w:szCs w:val="24"/>
        </w:rPr>
      </w:pPr>
      <w:r>
        <w:rPr>
          <w:rFonts w:hint="eastAsia" w:hAnsi="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480" w:lineRule="exact"/>
        <w:ind w:firstLine="480" w:firstLineChars="200"/>
        <w:rPr>
          <w:rFonts w:hint="eastAsia" w:hAnsi="宋体" w:cs="宋体"/>
          <w:sz w:val="24"/>
          <w:szCs w:val="24"/>
        </w:rPr>
      </w:pPr>
      <w:r>
        <w:rPr>
          <w:rFonts w:hint="eastAsia" w:ascii="Times New Roman" w:hAnsi="宋体" w:cs="宋体"/>
          <w:sz w:val="24"/>
          <w:szCs w:val="24"/>
          <w:lang w:val="en-US" w:eastAsia="zh-CN"/>
        </w:rPr>
        <w:t>4</w:t>
      </w:r>
      <w:r>
        <w:rPr>
          <w:rFonts w:hint="eastAsia" w:ascii="Times New Roman" w:hAnsi="宋体" w:cs="宋体"/>
          <w:sz w:val="24"/>
          <w:szCs w:val="24"/>
        </w:rPr>
        <w:t>、在磋商中，磋商的任何一方不得透露与磋商有关的其他响应磋商的供应商的技术资料、价格及其他信息</w:t>
      </w:r>
      <w:r>
        <w:rPr>
          <w:rFonts w:hint="eastAsia" w:hAnsi="宋体" w:cs="宋体"/>
          <w:sz w:val="24"/>
          <w:szCs w:val="24"/>
        </w:rPr>
        <w:t>。</w:t>
      </w:r>
    </w:p>
    <w:p>
      <w:pPr>
        <w:snapToGrid w:val="0"/>
        <w:spacing w:line="480" w:lineRule="exact"/>
        <w:ind w:firstLine="480" w:firstLineChars="200"/>
        <w:rPr>
          <w:rFonts w:hAnsi="宋体"/>
          <w:sz w:val="24"/>
          <w:szCs w:val="24"/>
        </w:rPr>
      </w:pPr>
      <w:r>
        <w:rPr>
          <w:rFonts w:hint="eastAsia" w:hAnsi="宋体" w:cs="宋体"/>
          <w:sz w:val="24"/>
          <w:szCs w:val="24"/>
          <w:lang w:val="en-US" w:eastAsia="zh-CN"/>
        </w:rPr>
        <w:t>5</w:t>
      </w:r>
      <w:r>
        <w:rPr>
          <w:rFonts w:hint="eastAsia" w:hAnsi="宋体" w:cs="宋体"/>
          <w:sz w:val="24"/>
          <w:szCs w:val="24"/>
        </w:rPr>
        <w:t>、</w:t>
      </w:r>
      <w:r>
        <w:rPr>
          <w:rFonts w:hint="eastAsia" w:hAnsi="宋体"/>
          <w:sz w:val="24"/>
          <w:szCs w:val="24"/>
        </w:rPr>
        <w:t>单位负责人为同一人或者存在直接控股、管理关系的不同供应商，都不得在同一采购项目相同标段中同时参加磋商，一经发现，将视同围标处理。</w:t>
      </w:r>
    </w:p>
    <w:p>
      <w:pPr>
        <w:snapToGrid w:val="0"/>
        <w:spacing w:line="480" w:lineRule="exact"/>
        <w:ind w:firstLine="480" w:firstLineChars="200"/>
        <w:rPr>
          <w:rFonts w:hAnsi="宋体" w:cs="宋体"/>
          <w:sz w:val="24"/>
          <w:szCs w:val="24"/>
        </w:rPr>
      </w:pPr>
      <w:r>
        <w:rPr>
          <w:rFonts w:hint="eastAsia" w:hAnsi="宋体" w:cs="宋体"/>
          <w:sz w:val="24"/>
          <w:szCs w:val="24"/>
          <w:lang w:val="en-US" w:eastAsia="zh-CN"/>
        </w:rPr>
        <w:t>6</w:t>
      </w:r>
      <w:r>
        <w:rPr>
          <w:rFonts w:hint="eastAsia" w:hAnsi="宋体" w:cs="宋体"/>
          <w:sz w:val="24"/>
          <w:szCs w:val="24"/>
        </w:rPr>
        <w:t>、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480" w:lineRule="exact"/>
        <w:ind w:firstLine="480" w:firstLineChars="200"/>
        <w:rPr>
          <w:rFonts w:hint="eastAsia" w:hAnsi="宋体" w:cs="宋体"/>
          <w:b w:val="0"/>
          <w:bCs w:val="0"/>
          <w:sz w:val="24"/>
          <w:szCs w:val="24"/>
        </w:rPr>
      </w:pPr>
      <w:r>
        <w:rPr>
          <w:rFonts w:hint="eastAsia" w:hAnsi="宋体" w:cs="宋体"/>
          <w:b w:val="0"/>
          <w:bCs w:val="0"/>
          <w:sz w:val="24"/>
          <w:szCs w:val="24"/>
          <w:lang w:val="en-US" w:eastAsia="zh-CN"/>
        </w:rPr>
        <w:t>7</w:t>
      </w:r>
      <w:r>
        <w:rPr>
          <w:rFonts w:hint="eastAsia" w:hAnsi="宋体" w:cs="宋体"/>
          <w:b w:val="0"/>
          <w:bCs w:val="0"/>
          <w:sz w:val="24"/>
          <w:szCs w:val="24"/>
        </w:rPr>
        <w:t>、若采购过程中符合要求的供应商只有两家，则由磋商小组集体讨论决定是否继续进行竞争性磋商采购活动；若采购过程中符合要求的供应商只有一家，则终止本次竞争性磋商采购活动，重新开展采购活动。</w:t>
      </w:r>
    </w:p>
    <w:p>
      <w:pPr>
        <w:snapToGrid w:val="0"/>
        <w:spacing w:line="480" w:lineRule="exact"/>
        <w:ind w:firstLine="482" w:firstLineChars="200"/>
        <w:rPr>
          <w:rFonts w:hint="eastAsia" w:ascii="宋体" w:hAnsi="宋体" w:cs="宋体"/>
          <w:b/>
          <w:bCs/>
          <w:sz w:val="24"/>
          <w:szCs w:val="24"/>
        </w:rPr>
      </w:pPr>
      <w:r>
        <w:rPr>
          <w:rFonts w:hint="eastAsia" w:ascii="宋体" w:hAnsi="宋体" w:cs="宋体"/>
          <w:b/>
          <w:bCs/>
          <w:sz w:val="24"/>
          <w:szCs w:val="24"/>
        </w:rPr>
        <w:t>三、评审步骤</w:t>
      </w:r>
    </w:p>
    <w:p>
      <w:pPr>
        <w:snapToGrid w:val="0"/>
        <w:spacing w:line="480" w:lineRule="exact"/>
        <w:ind w:firstLine="482" w:firstLineChars="200"/>
        <w:rPr>
          <w:rFonts w:hint="eastAsia" w:ascii="宋体" w:hAnsi="宋体" w:cs="宋体"/>
          <w:b/>
          <w:bCs/>
          <w:sz w:val="24"/>
          <w:szCs w:val="24"/>
          <w:lang w:val="zh-CN"/>
        </w:rPr>
      </w:pPr>
      <w:r>
        <w:rPr>
          <w:rFonts w:hint="eastAsia" w:ascii="宋体" w:hAnsi="宋体" w:cs="宋体"/>
          <w:b/>
          <w:bCs/>
          <w:sz w:val="24"/>
          <w:szCs w:val="24"/>
          <w:lang w:val="zh-CN"/>
        </w:rPr>
        <w:t>本次资格审查采用资格后审，各投标人资格审查通过后方能进入技术标的开标。先开技术标，技术标打分结束后再开商务标。</w:t>
      </w:r>
    </w:p>
    <w:p>
      <w:pPr>
        <w:snapToGrid w:val="0"/>
        <w:spacing w:line="480" w:lineRule="exact"/>
        <w:ind w:firstLine="480" w:firstLineChars="200"/>
        <w:rPr>
          <w:rFonts w:hint="eastAsia" w:ascii="宋体" w:hAnsi="宋体" w:cs="宋体"/>
          <w:sz w:val="24"/>
          <w:szCs w:val="24"/>
          <w:lang w:val="zh-CN"/>
        </w:rPr>
      </w:pPr>
      <w:r>
        <w:rPr>
          <w:rFonts w:hint="eastAsia" w:ascii="宋体" w:hAnsi="宋体" w:cs="宋体"/>
          <w:sz w:val="24"/>
          <w:szCs w:val="24"/>
          <w:lang w:val="zh-CN"/>
        </w:rPr>
        <w:t>第一阶段：</w:t>
      </w:r>
      <w:r>
        <w:rPr>
          <w:rFonts w:hint="eastAsia" w:ascii="宋体" w:hAnsi="宋体" w:cs="宋体"/>
          <w:sz w:val="24"/>
        </w:rPr>
        <w:t>磋商小组</w:t>
      </w:r>
      <w:r>
        <w:rPr>
          <w:rFonts w:hint="eastAsia" w:ascii="宋体" w:hAnsi="宋体" w:cs="宋体"/>
          <w:sz w:val="24"/>
          <w:szCs w:val="24"/>
          <w:lang w:val="zh-CN"/>
        </w:rPr>
        <w:t>对每个供应商的资格进行审查。</w:t>
      </w:r>
    </w:p>
    <w:p>
      <w:pPr>
        <w:snapToGrid w:val="0"/>
        <w:spacing w:line="480" w:lineRule="exact"/>
        <w:ind w:firstLine="480" w:firstLineChars="200"/>
        <w:rPr>
          <w:rFonts w:hint="eastAsia" w:ascii="宋体" w:hAnsi="宋体" w:cs="宋体"/>
          <w:sz w:val="24"/>
          <w:szCs w:val="24"/>
          <w:lang w:val="zh-CN"/>
        </w:rPr>
      </w:pPr>
      <w:r>
        <w:rPr>
          <w:rFonts w:hint="eastAsia" w:ascii="宋体" w:hAnsi="宋体" w:cs="宋体"/>
          <w:sz w:val="24"/>
          <w:szCs w:val="24"/>
          <w:lang w:val="zh-CN"/>
        </w:rPr>
        <w:t>第二阶段：</w:t>
      </w:r>
      <w:r>
        <w:rPr>
          <w:rFonts w:hint="eastAsia" w:ascii="宋体" w:hAnsi="宋体" w:cs="宋体"/>
          <w:sz w:val="24"/>
        </w:rPr>
        <w:t>磋商小组</w:t>
      </w:r>
      <w:r>
        <w:rPr>
          <w:rFonts w:hint="eastAsia" w:ascii="宋体" w:hAnsi="宋体" w:cs="宋体"/>
          <w:sz w:val="24"/>
          <w:szCs w:val="24"/>
          <w:lang w:val="zh-CN"/>
        </w:rPr>
        <w:t>对每个符合资格要求的供应商的技术标进行</w:t>
      </w:r>
      <w:r>
        <w:rPr>
          <w:rFonts w:hint="eastAsia" w:ascii="宋体" w:hAnsi="宋体" w:cs="宋体"/>
          <w:sz w:val="24"/>
          <w:szCs w:val="24"/>
        </w:rPr>
        <w:t>评审</w:t>
      </w:r>
      <w:r>
        <w:rPr>
          <w:rFonts w:hint="eastAsia" w:ascii="宋体" w:hAnsi="宋体" w:cs="宋体"/>
          <w:sz w:val="24"/>
          <w:szCs w:val="24"/>
          <w:lang w:val="zh-CN"/>
        </w:rPr>
        <w:t>。主要审查技术标提交的内容是否齐全，技术方案及项目实施是否完全满足采购文件的要求。</w:t>
      </w:r>
      <w:r>
        <w:rPr>
          <w:rFonts w:hint="eastAsia" w:ascii="宋体" w:hAnsi="宋体" w:cs="宋体"/>
          <w:sz w:val="24"/>
        </w:rPr>
        <w:t>磋商小组严格按照磋商文件的要求、条件、评分标准，对投标人所提供货物或服务的先进性、可靠性、售后服务承诺、质量保证承诺等实质性响应内容进行比较。</w:t>
      </w:r>
    </w:p>
    <w:p>
      <w:pPr>
        <w:snapToGrid w:val="0"/>
        <w:spacing w:line="480" w:lineRule="exact"/>
        <w:ind w:firstLine="480" w:firstLineChars="200"/>
        <w:rPr>
          <w:rFonts w:hint="eastAsia" w:ascii="宋体" w:hAnsi="宋体" w:cs="宋体"/>
          <w:sz w:val="24"/>
          <w:szCs w:val="24"/>
          <w:lang w:val="zh-CN"/>
        </w:rPr>
      </w:pPr>
      <w:r>
        <w:rPr>
          <w:rFonts w:hint="eastAsia" w:ascii="宋体" w:hAnsi="宋体" w:cs="宋体"/>
          <w:sz w:val="24"/>
          <w:szCs w:val="24"/>
          <w:lang w:val="zh-CN"/>
        </w:rPr>
        <w:t>第</w:t>
      </w:r>
      <w:r>
        <w:rPr>
          <w:rFonts w:hint="eastAsia" w:ascii="宋体" w:hAnsi="宋体" w:cs="宋体"/>
          <w:sz w:val="24"/>
          <w:szCs w:val="24"/>
          <w:lang w:val="en-US" w:eastAsia="zh-CN"/>
        </w:rPr>
        <w:t>三</w:t>
      </w:r>
      <w:r>
        <w:rPr>
          <w:rFonts w:hint="eastAsia" w:ascii="宋体" w:hAnsi="宋体" w:cs="宋体"/>
          <w:sz w:val="24"/>
          <w:szCs w:val="24"/>
          <w:lang w:val="zh-CN"/>
        </w:rPr>
        <w:t>阶段：</w:t>
      </w:r>
      <w:r>
        <w:rPr>
          <w:rFonts w:hint="eastAsia" w:ascii="宋体" w:hAnsi="宋体" w:cs="宋体"/>
          <w:sz w:val="24"/>
        </w:rPr>
        <w:t>磋商小组</w:t>
      </w:r>
      <w:r>
        <w:rPr>
          <w:rFonts w:hint="eastAsia" w:ascii="宋体" w:hAnsi="宋体" w:cs="宋体"/>
          <w:sz w:val="24"/>
          <w:szCs w:val="24"/>
          <w:lang w:val="zh-CN"/>
        </w:rPr>
        <w:t>对供应商的最终报价进行评议和比较，在实质性响应</w:t>
      </w:r>
      <w:r>
        <w:rPr>
          <w:rFonts w:hint="eastAsia" w:ascii="宋体" w:hAnsi="宋体" w:cs="宋体"/>
          <w:sz w:val="24"/>
          <w:szCs w:val="24"/>
        </w:rPr>
        <w:t>竞争性磋商</w:t>
      </w:r>
      <w:r>
        <w:rPr>
          <w:rFonts w:hint="eastAsia" w:ascii="宋体" w:hAnsi="宋体" w:cs="宋体"/>
          <w:sz w:val="24"/>
          <w:szCs w:val="24"/>
          <w:lang w:val="zh-CN"/>
        </w:rPr>
        <w:t>文件，技术标和价格标部分都能满足</w:t>
      </w:r>
      <w:r>
        <w:rPr>
          <w:rFonts w:hint="eastAsia" w:ascii="宋体" w:hAnsi="宋体" w:cs="宋体"/>
          <w:sz w:val="24"/>
          <w:szCs w:val="24"/>
        </w:rPr>
        <w:t>竞争性磋商</w:t>
      </w:r>
      <w:r>
        <w:rPr>
          <w:rFonts w:hint="eastAsia" w:ascii="宋体" w:hAnsi="宋体" w:cs="宋体"/>
          <w:sz w:val="24"/>
          <w:szCs w:val="24"/>
          <w:lang w:val="zh-CN"/>
        </w:rPr>
        <w:t>文件的前提下，</w:t>
      </w:r>
      <w:r>
        <w:rPr>
          <w:rFonts w:hint="eastAsia" w:ascii="宋体" w:hAnsi="宋体" w:cs="宋体"/>
          <w:sz w:val="24"/>
        </w:rPr>
        <w:t>磋商小组</w:t>
      </w:r>
      <w:r>
        <w:rPr>
          <w:rFonts w:hint="eastAsia" w:ascii="宋体" w:hAnsi="宋体" w:cs="宋体"/>
          <w:sz w:val="24"/>
          <w:szCs w:val="24"/>
          <w:lang w:val="zh-CN"/>
        </w:rPr>
        <w:t>将校核后的各供应商的报价从低到高排序。</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四、磋商评定结果的方法</w:t>
      </w:r>
    </w:p>
    <w:p>
      <w:pPr>
        <w:snapToGrid w:val="0"/>
        <w:spacing w:line="480" w:lineRule="exact"/>
        <w:ind w:firstLine="480" w:firstLineChars="200"/>
        <w:rPr>
          <w:rFonts w:hint="eastAsia" w:hAnsi="宋体" w:cs="宋体"/>
          <w:sz w:val="24"/>
          <w:szCs w:val="24"/>
        </w:rPr>
      </w:pPr>
      <w:r>
        <w:rPr>
          <w:rFonts w:hint="eastAsia" w:hAnsi="宋体" w:cs="宋体"/>
          <w:sz w:val="24"/>
          <w:szCs w:val="24"/>
        </w:rPr>
        <w:t>1、磋商小组采用综合评分</w:t>
      </w:r>
      <w:r>
        <w:rPr>
          <w:rFonts w:hint="eastAsia" w:ascii="Times New Roman" w:hAnsi="宋体" w:cs="宋体"/>
          <w:sz w:val="24"/>
          <w:szCs w:val="24"/>
        </w:rPr>
        <w:t>法对供应商的响应文件和报价进行综合评分</w:t>
      </w:r>
      <w:r>
        <w:rPr>
          <w:rFonts w:hint="eastAsia" w:hAnsi="宋体" w:cs="宋体"/>
          <w:sz w:val="24"/>
          <w:szCs w:val="24"/>
        </w:rPr>
        <w:t>。</w:t>
      </w:r>
    </w:p>
    <w:p>
      <w:pPr>
        <w:snapToGrid w:val="0"/>
        <w:spacing w:line="480" w:lineRule="exact"/>
        <w:ind w:firstLine="480" w:firstLineChars="200"/>
        <w:rPr>
          <w:rFonts w:hint="eastAsia" w:hAnsi="宋体" w:cs="宋体"/>
          <w:sz w:val="24"/>
          <w:szCs w:val="24"/>
        </w:rPr>
      </w:pPr>
      <w:r>
        <w:rPr>
          <w:rFonts w:hint="eastAsia" w:hAnsi="宋体" w:cs="宋体"/>
          <w:sz w:val="24"/>
          <w:szCs w:val="24"/>
        </w:rPr>
        <w:t>2、评审时，磋商小组各成员应当独立对每个有效响应的文件进行评价、打分，然后汇总每个供应商每项评分因素的得分（计算结果均四舍五入保留两位小数）。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 xml:space="preserve">3、本次项目磋商的技术和商务报价评审总分值为100分。两部分评审因素比重如下： </w:t>
      </w:r>
    </w:p>
    <w:p>
      <w:pPr>
        <w:snapToGrid w:val="0"/>
        <w:spacing w:line="480" w:lineRule="exact"/>
        <w:ind w:firstLine="480" w:firstLineChars="200"/>
        <w:rPr>
          <w:rFonts w:hint="eastAsia" w:hAnsi="宋体" w:cs="宋体"/>
          <w:sz w:val="24"/>
          <w:szCs w:val="24"/>
        </w:rPr>
      </w:pPr>
      <w:r>
        <w:rPr>
          <w:rFonts w:hint="eastAsia" w:hAnsi="宋体" w:cs="宋体"/>
          <w:sz w:val="24"/>
          <w:szCs w:val="24"/>
        </w:rPr>
        <w:t>技术分值占总分值的比重为</w:t>
      </w:r>
      <w:r>
        <w:rPr>
          <w:rFonts w:hint="eastAsia" w:hAnsi="宋体" w:cs="宋体"/>
          <w:b/>
          <w:sz w:val="24"/>
          <w:szCs w:val="24"/>
          <w:u w:val="single"/>
        </w:rPr>
        <w:t xml:space="preserve"> </w:t>
      </w:r>
      <w:r>
        <w:rPr>
          <w:rFonts w:hint="eastAsia" w:hAnsi="宋体" w:cs="宋体"/>
          <w:b/>
          <w:sz w:val="24"/>
          <w:szCs w:val="24"/>
          <w:u w:val="single"/>
          <w:lang w:val="en-US" w:eastAsia="zh-CN"/>
        </w:rPr>
        <w:t>90</w:t>
      </w:r>
      <w:r>
        <w:rPr>
          <w:rFonts w:hint="eastAsia" w:hAnsi="宋体" w:cs="宋体"/>
          <w:b/>
          <w:sz w:val="24"/>
          <w:szCs w:val="24"/>
          <w:u w:val="single"/>
        </w:rPr>
        <w:t>%（权重）</w:t>
      </w:r>
      <w:r>
        <w:rPr>
          <w:rFonts w:hint="eastAsia" w:hAnsi="宋体" w:cs="宋体"/>
          <w:sz w:val="24"/>
          <w:szCs w:val="24"/>
        </w:rPr>
        <w:t>（四舍五入保留两位小数）；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商务报价分值占总分值的比重为</w:t>
      </w:r>
      <w:r>
        <w:rPr>
          <w:rFonts w:hint="eastAsia" w:hAnsi="宋体" w:cs="宋体"/>
          <w:b/>
          <w:sz w:val="24"/>
          <w:szCs w:val="24"/>
          <w:u w:val="single"/>
        </w:rPr>
        <w:t xml:space="preserve"> </w:t>
      </w:r>
      <w:r>
        <w:rPr>
          <w:rFonts w:hint="eastAsia" w:hAnsi="宋体" w:cs="宋体"/>
          <w:b/>
          <w:sz w:val="24"/>
          <w:szCs w:val="24"/>
          <w:u w:val="single"/>
          <w:lang w:val="en-US" w:eastAsia="zh-CN"/>
        </w:rPr>
        <w:t>10</w:t>
      </w:r>
      <w:r>
        <w:rPr>
          <w:rFonts w:hint="eastAsia" w:hAnsi="宋体" w:cs="宋体"/>
          <w:b/>
          <w:sz w:val="24"/>
          <w:szCs w:val="24"/>
          <w:u w:val="single"/>
        </w:rPr>
        <w:t xml:space="preserve">%（权重） </w:t>
      </w:r>
      <w:r>
        <w:rPr>
          <w:rFonts w:hint="eastAsia" w:hAnsi="宋体" w:cs="宋体"/>
          <w:sz w:val="24"/>
          <w:szCs w:val="24"/>
        </w:rPr>
        <w:t>（四舍五入保留两位小数）。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4、技术分按算术平均值计算，分值四舍五入保留两位小数。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5、商务报价分统一采用低价优先法计算直接取得，与技术分相加为供应商的综合得分（四舍五入保留两位小数）。</w:t>
      </w:r>
    </w:p>
    <w:p>
      <w:pPr>
        <w:snapToGrid w:val="0"/>
        <w:spacing w:line="480" w:lineRule="exact"/>
        <w:ind w:firstLine="480" w:firstLineChars="200"/>
        <w:rPr>
          <w:rFonts w:hint="eastAsia" w:hAnsi="宋体" w:cs="宋体"/>
          <w:sz w:val="24"/>
          <w:szCs w:val="24"/>
        </w:rPr>
      </w:pPr>
      <w:r>
        <w:rPr>
          <w:rFonts w:hint="eastAsia" w:hAnsi="宋体" w:cs="宋体"/>
          <w:sz w:val="24"/>
          <w:szCs w:val="24"/>
        </w:rPr>
        <w:t>6、综合得分</w:t>
      </w:r>
      <w:r>
        <w:rPr>
          <w:rFonts w:hint="eastAsia" w:hAnsi="宋体" w:cs="宋体"/>
          <w:sz w:val="24"/>
          <w:szCs w:val="24"/>
          <w:lang w:val="en-US" w:eastAsia="zh-CN"/>
        </w:rPr>
        <w:t>最高</w:t>
      </w:r>
      <w:r>
        <w:rPr>
          <w:rFonts w:hint="eastAsia" w:hAnsi="宋体" w:cs="宋体"/>
          <w:sz w:val="24"/>
          <w:szCs w:val="24"/>
          <w:highlight w:val="none"/>
        </w:rPr>
        <w:t>的供</w:t>
      </w:r>
      <w:r>
        <w:rPr>
          <w:rFonts w:hint="eastAsia" w:hAnsi="宋体" w:cs="宋体"/>
          <w:sz w:val="24"/>
          <w:szCs w:val="24"/>
        </w:rPr>
        <w:t>应商推荐为项目预成交人并出具评审磋商报告。</w:t>
      </w:r>
    </w:p>
    <w:p>
      <w:pPr>
        <w:snapToGrid w:val="0"/>
        <w:spacing w:line="480" w:lineRule="exact"/>
        <w:ind w:firstLine="480" w:firstLineChars="200"/>
        <w:outlineLvl w:val="1"/>
        <w:rPr>
          <w:rFonts w:hint="eastAsia" w:hAnsi="宋体" w:cs="宋体"/>
          <w:sz w:val="24"/>
          <w:szCs w:val="24"/>
        </w:rPr>
      </w:pPr>
      <w:r>
        <w:rPr>
          <w:rFonts w:hint="eastAsia" w:hAnsi="宋体" w:cs="宋体"/>
          <w:sz w:val="24"/>
          <w:szCs w:val="24"/>
        </w:rPr>
        <w:t xml:space="preserve">7、确定成交候选人的特殊情况处理： </w:t>
      </w:r>
    </w:p>
    <w:p>
      <w:pPr>
        <w:snapToGrid w:val="0"/>
        <w:spacing w:line="480" w:lineRule="exact"/>
        <w:ind w:firstLine="480" w:firstLineChars="200"/>
        <w:outlineLvl w:val="1"/>
        <w:rPr>
          <w:rFonts w:hint="eastAsia" w:hAnsi="宋体" w:cs="宋体"/>
          <w:sz w:val="24"/>
          <w:szCs w:val="24"/>
          <w:highlight w:val="none"/>
        </w:rPr>
      </w:pPr>
      <w:r>
        <w:rPr>
          <w:rFonts w:hint="eastAsia" w:hAnsi="宋体" w:cs="宋体"/>
          <w:sz w:val="24"/>
          <w:szCs w:val="24"/>
          <w:highlight w:val="none"/>
        </w:rPr>
        <w:t>（1）若总分相同，则按</w:t>
      </w:r>
      <w:r>
        <w:rPr>
          <w:rFonts w:hint="eastAsia" w:hAnsi="宋体" w:cs="宋体"/>
          <w:sz w:val="24"/>
          <w:szCs w:val="24"/>
          <w:highlight w:val="none"/>
          <w:lang w:val="en-US" w:eastAsia="zh-CN"/>
        </w:rPr>
        <w:t>技术分</w:t>
      </w:r>
      <w:r>
        <w:rPr>
          <w:rFonts w:hint="eastAsia" w:hAnsi="宋体" w:cs="宋体"/>
          <w:sz w:val="24"/>
          <w:szCs w:val="24"/>
          <w:highlight w:val="none"/>
        </w:rPr>
        <w:t>得分高者优先中标。</w:t>
      </w:r>
    </w:p>
    <w:p>
      <w:pPr>
        <w:snapToGrid w:val="0"/>
        <w:spacing w:line="480" w:lineRule="exact"/>
        <w:ind w:firstLine="480" w:firstLineChars="200"/>
        <w:outlineLvl w:val="1"/>
        <w:rPr>
          <w:rFonts w:ascii="宋体" w:hAnsi="宋体" w:cs="宋体"/>
          <w:sz w:val="24"/>
          <w:szCs w:val="24"/>
        </w:rPr>
      </w:pPr>
      <w:r>
        <w:rPr>
          <w:rFonts w:hint="eastAsia" w:hAnsi="宋体" w:cs="宋体"/>
          <w:sz w:val="24"/>
          <w:szCs w:val="24"/>
          <w:highlight w:val="none"/>
        </w:rPr>
        <w:t>（2）若总分且</w:t>
      </w:r>
      <w:r>
        <w:rPr>
          <w:rFonts w:hint="eastAsia" w:hAnsi="宋体" w:cs="宋体"/>
          <w:sz w:val="24"/>
          <w:szCs w:val="24"/>
          <w:highlight w:val="none"/>
          <w:lang w:val="en-US" w:eastAsia="zh-CN"/>
        </w:rPr>
        <w:t>技术分</w:t>
      </w:r>
      <w:r>
        <w:rPr>
          <w:rFonts w:hint="eastAsia" w:hAnsi="宋体" w:cs="宋体"/>
          <w:sz w:val="24"/>
          <w:szCs w:val="24"/>
          <w:highlight w:val="none"/>
        </w:rPr>
        <w:t>得分相同，则采取现场抽签的方式确定</w:t>
      </w:r>
      <w:r>
        <w:rPr>
          <w:rFonts w:hint="eastAsia" w:ascii="宋体" w:hAnsi="宋体" w:cs="宋体"/>
          <w:sz w:val="24"/>
          <w:szCs w:val="24"/>
        </w:rPr>
        <w:t>（</w:t>
      </w:r>
      <w:r>
        <w:rPr>
          <w:rFonts w:hint="eastAsia" w:ascii="宋体" w:hAnsi="宋体" w:cs="宋体"/>
          <w:sz w:val="24"/>
          <w:szCs w:val="24"/>
          <w:lang w:eastAsia="zh-CN"/>
        </w:rPr>
        <w:t>投标人</w:t>
      </w:r>
      <w:r>
        <w:rPr>
          <w:rFonts w:hint="eastAsia" w:ascii="宋体" w:hAnsi="宋体" w:cs="宋体"/>
          <w:sz w:val="24"/>
          <w:szCs w:val="24"/>
        </w:rPr>
        <w:t>的抽签顺序分别为各</w:t>
      </w:r>
      <w:r>
        <w:rPr>
          <w:rFonts w:hint="eastAsia" w:ascii="宋体" w:hAnsi="宋体" w:cs="宋体"/>
          <w:sz w:val="24"/>
          <w:szCs w:val="24"/>
          <w:lang w:eastAsia="zh-CN"/>
        </w:rPr>
        <w:t>投标人</w:t>
      </w:r>
      <w:r>
        <w:rPr>
          <w:rFonts w:hint="eastAsia" w:ascii="宋体" w:hAnsi="宋体" w:cs="宋体"/>
          <w:sz w:val="24"/>
          <w:szCs w:val="24"/>
        </w:rPr>
        <w:t>递交响应文件签到顺序号）。</w:t>
      </w:r>
    </w:p>
    <w:p>
      <w:pPr>
        <w:snapToGrid w:val="0"/>
        <w:spacing w:line="480" w:lineRule="exact"/>
        <w:ind w:firstLine="480" w:firstLineChars="200"/>
        <w:rPr>
          <w:rFonts w:hint="eastAsia" w:hAnsi="宋体" w:cs="宋体"/>
          <w:sz w:val="24"/>
          <w:szCs w:val="24"/>
        </w:rPr>
      </w:pPr>
      <w:r>
        <w:rPr>
          <w:rFonts w:hint="eastAsia" w:hAnsi="宋体" w:cs="宋体"/>
          <w:sz w:val="24"/>
          <w:szCs w:val="24"/>
        </w:rPr>
        <w:t>8、磋商评审时，评委对评审的细则若有争议，由磋商小组集体讨论确定，并对未尽情况有最终解释权。</w:t>
      </w:r>
    </w:p>
    <w:p>
      <w:pPr>
        <w:snapToGrid w:val="0"/>
        <w:spacing w:line="480" w:lineRule="exact"/>
        <w:ind w:firstLine="480" w:firstLineChars="200"/>
        <w:rPr>
          <w:rFonts w:hint="eastAsia" w:hAnsi="宋体" w:cs="宋体"/>
          <w:sz w:val="24"/>
          <w:szCs w:val="24"/>
        </w:rPr>
      </w:pPr>
      <w:r>
        <w:rPr>
          <w:rFonts w:hint="eastAsia" w:hAnsi="宋体" w:cs="宋体"/>
          <w:sz w:val="24"/>
          <w:szCs w:val="24"/>
        </w:rPr>
        <w:t>9、对落标的供应商不做落标原因的解释。</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五、综合评分评审标准</w:t>
      </w:r>
    </w:p>
    <w:p>
      <w:pPr>
        <w:snapToGrid w:val="0"/>
        <w:spacing w:line="360" w:lineRule="auto"/>
        <w:ind w:firstLine="240" w:firstLineChars="100"/>
        <w:outlineLvl w:val="2"/>
        <w:rPr>
          <w:rFonts w:hAnsi="宋体" w:cs="宋体"/>
          <w:sz w:val="24"/>
          <w:szCs w:val="24"/>
        </w:rPr>
      </w:pPr>
      <w:r>
        <w:rPr>
          <w:rFonts w:hint="eastAsia" w:hAnsi="宋体" w:cs="宋体"/>
          <w:sz w:val="24"/>
          <w:szCs w:val="24"/>
        </w:rPr>
        <w:t>（一）技术分：（</w:t>
      </w:r>
      <w:r>
        <w:rPr>
          <w:rFonts w:hint="eastAsia" w:hAnsi="宋体" w:cs="宋体"/>
          <w:sz w:val="24"/>
          <w:szCs w:val="24"/>
          <w:lang w:val="en-US" w:eastAsia="zh-CN"/>
        </w:rPr>
        <w:t>90</w:t>
      </w:r>
      <w:r>
        <w:rPr>
          <w:rFonts w:hint="eastAsia" w:hAnsi="宋体" w:cs="宋体"/>
          <w:sz w:val="24"/>
          <w:szCs w:val="24"/>
        </w:rPr>
        <w:t>分）</w:t>
      </w:r>
    </w:p>
    <w:tbl>
      <w:tblPr>
        <w:tblStyle w:val="11"/>
        <w:tblW w:w="8380" w:type="dxa"/>
        <w:jc w:val="center"/>
        <w:tblLayout w:type="fixed"/>
        <w:tblCellMar>
          <w:top w:w="0" w:type="dxa"/>
          <w:left w:w="108" w:type="dxa"/>
          <w:bottom w:w="0" w:type="dxa"/>
          <w:right w:w="108" w:type="dxa"/>
        </w:tblCellMar>
      </w:tblPr>
      <w:tblGrid>
        <w:gridCol w:w="640"/>
        <w:gridCol w:w="1560"/>
        <w:gridCol w:w="6180"/>
      </w:tblGrid>
      <w:tr>
        <w:tblPrEx>
          <w:tblCellMar>
            <w:top w:w="0" w:type="dxa"/>
            <w:left w:w="108" w:type="dxa"/>
            <w:bottom w:w="0" w:type="dxa"/>
            <w:right w:w="108" w:type="dxa"/>
          </w:tblCellMar>
        </w:tblPrEx>
        <w:trPr>
          <w:trHeight w:val="525"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序号 </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评分点 </w:t>
            </w:r>
          </w:p>
        </w:tc>
        <w:tc>
          <w:tcPr>
            <w:tcW w:w="6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评审标准</w:t>
            </w:r>
          </w:p>
        </w:tc>
      </w:tr>
      <w:tr>
        <w:tblPrEx>
          <w:tblCellMar>
            <w:top w:w="0" w:type="dxa"/>
            <w:left w:w="108" w:type="dxa"/>
            <w:bottom w:w="0" w:type="dxa"/>
            <w:right w:w="108" w:type="dxa"/>
          </w:tblCellMar>
        </w:tblPrEx>
        <w:trPr>
          <w:trHeight w:val="1134" w:hRule="atLeast"/>
          <w:jc w:val="center"/>
        </w:trPr>
        <w:tc>
          <w:tcPr>
            <w:tcW w:w="64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w:t>
            </w:r>
          </w:p>
        </w:tc>
        <w:tc>
          <w:tcPr>
            <w:tcW w:w="156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kern w:val="0"/>
                <w:sz w:val="22"/>
                <w:szCs w:val="22"/>
              </w:rPr>
            </w:pPr>
            <w:r>
              <w:rPr>
                <w:rFonts w:hint="eastAsia" w:ascii="仿宋_GB2312" w:hAnsi="等线" w:eastAsia="仿宋_GB2312" w:cs="宋体"/>
                <w:kern w:val="0"/>
                <w:sz w:val="22"/>
                <w:szCs w:val="22"/>
              </w:rPr>
              <w:t>综合实力</w:t>
            </w:r>
          </w:p>
          <w:p>
            <w:pPr>
              <w:widowControl/>
              <w:jc w:val="center"/>
              <w:rPr>
                <w:rFonts w:hint="eastAsia" w:ascii="宋体" w:hAnsi="宋体" w:eastAsia="仿宋_GB2312" w:cs="宋体"/>
                <w:b w:val="0"/>
                <w:bCs w:val="0"/>
                <w:kern w:val="0"/>
                <w:sz w:val="20"/>
                <w:szCs w:val="20"/>
                <w:lang w:val="en-US" w:eastAsia="zh-CN"/>
              </w:rPr>
            </w:pPr>
            <w:r>
              <w:rPr>
                <w:rFonts w:hint="eastAsia" w:ascii="仿宋_GB2312" w:hAnsi="等线" w:eastAsia="仿宋_GB2312" w:cs="宋体"/>
                <w:kern w:val="0"/>
                <w:sz w:val="22"/>
                <w:szCs w:val="22"/>
                <w:lang w:eastAsia="zh-CN"/>
              </w:rPr>
              <w:t>（</w:t>
            </w:r>
            <w:r>
              <w:rPr>
                <w:rFonts w:hint="eastAsia" w:ascii="仿宋_GB2312" w:hAnsi="等线" w:eastAsia="仿宋_GB2312" w:cs="宋体"/>
                <w:kern w:val="0"/>
                <w:sz w:val="22"/>
                <w:szCs w:val="22"/>
                <w:lang w:val="en-US" w:eastAsia="zh-CN"/>
              </w:rPr>
              <w:t>70分</w:t>
            </w:r>
            <w:r>
              <w:rPr>
                <w:rFonts w:hint="eastAsia" w:ascii="仿宋_GB2312" w:hAnsi="等线" w:eastAsia="仿宋_GB2312" w:cs="宋体"/>
                <w:kern w:val="0"/>
                <w:sz w:val="22"/>
                <w:szCs w:val="22"/>
                <w:lang w:eastAsia="zh-CN"/>
              </w:rPr>
              <w:t>）</w:t>
            </w: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等线" w:eastAsia="仿宋_GB2312" w:cs="宋体"/>
                <w:kern w:val="0"/>
                <w:sz w:val="22"/>
                <w:szCs w:val="22"/>
                <w:lang w:val="en-US" w:eastAsia="zh-CN"/>
              </w:rPr>
            </w:pPr>
            <w:r>
              <w:rPr>
                <w:rFonts w:hint="eastAsia" w:ascii="仿宋_GB2312" w:hAnsi="等线" w:eastAsia="仿宋_GB2312" w:cs="宋体"/>
                <w:kern w:val="0"/>
                <w:sz w:val="22"/>
                <w:szCs w:val="22"/>
                <w:lang w:val="en-US" w:eastAsia="zh-CN"/>
              </w:rPr>
              <w:t>1.</w:t>
            </w:r>
            <w:r>
              <w:rPr>
                <w:rFonts w:hint="eastAsia" w:ascii="仿宋_GB2312" w:hAnsi="等线" w:eastAsia="仿宋_GB2312" w:cs="宋体"/>
                <w:kern w:val="0"/>
                <w:sz w:val="22"/>
                <w:szCs w:val="22"/>
              </w:rPr>
              <w:t>项目团队不少于5人，最高分15分（其中具有专职从事立法方面工作经验的：3人及以上的，得15分；2人的，得10分；1人的，得5分；</w:t>
            </w:r>
            <w:r>
              <w:rPr>
                <w:rFonts w:hint="eastAsia" w:ascii="仿宋_GB2312" w:hAnsi="等线" w:eastAsia="仿宋_GB2312" w:cs="宋体"/>
                <w:kern w:val="0"/>
                <w:sz w:val="22"/>
                <w:szCs w:val="22"/>
                <w:lang w:eastAsia="zh-CN"/>
              </w:rPr>
              <w:t>不</w:t>
            </w:r>
            <w:r>
              <w:rPr>
                <w:rFonts w:hint="eastAsia" w:ascii="仿宋_GB2312" w:hAnsi="等线" w:eastAsia="仿宋_GB2312" w:cs="宋体"/>
                <w:kern w:val="0"/>
                <w:sz w:val="22"/>
                <w:szCs w:val="22"/>
              </w:rPr>
              <w:t>具有专职从事立法方面工作经验的不得分）。</w:t>
            </w:r>
          </w:p>
        </w:tc>
      </w:tr>
      <w:tr>
        <w:tblPrEx>
          <w:tblCellMar>
            <w:top w:w="0" w:type="dxa"/>
            <w:left w:w="108" w:type="dxa"/>
            <w:bottom w:w="0" w:type="dxa"/>
            <w:right w:w="108" w:type="dxa"/>
          </w:tblCellMar>
        </w:tblPrEx>
        <w:trPr>
          <w:trHeight w:val="1304" w:hRule="atLeast"/>
          <w:jc w:val="center"/>
        </w:trPr>
        <w:tc>
          <w:tcPr>
            <w:tcW w:w="640" w:type="dxa"/>
            <w:vMerge w:val="continue"/>
            <w:tcBorders>
              <w:left w:val="single" w:color="auto" w:sz="4" w:space="0"/>
              <w:right w:val="single" w:color="auto" w:sz="4" w:space="0"/>
            </w:tcBorders>
            <w:shd w:val="clear" w:color="auto" w:fill="auto"/>
            <w:vAlign w:val="center"/>
          </w:tcPr>
          <w:p>
            <w:pPr>
              <w:widowControl/>
              <w:jc w:val="left"/>
            </w:pPr>
          </w:p>
        </w:tc>
        <w:tc>
          <w:tcPr>
            <w:tcW w:w="1560" w:type="dxa"/>
            <w:vMerge w:val="continue"/>
            <w:tcBorders>
              <w:left w:val="single" w:color="auto" w:sz="4" w:space="0"/>
              <w:right w:val="single" w:color="auto" w:sz="4" w:space="0"/>
            </w:tcBorders>
            <w:shd w:val="clear" w:color="auto" w:fill="auto"/>
            <w:vAlign w:val="center"/>
          </w:tcPr>
          <w:p>
            <w:pPr>
              <w:widowControl/>
              <w:jc w:val="left"/>
            </w:pP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2.起草、审查修改省级、地市级地方性法规政府规章或者规范性文件的，最高分30分（其中法规、规章5分/个，规范性文件3分/个，两项合计最高不超过30分）。须提供相应证明材料。</w:t>
            </w:r>
          </w:p>
        </w:tc>
      </w:tr>
      <w:tr>
        <w:tblPrEx>
          <w:tblCellMar>
            <w:top w:w="0" w:type="dxa"/>
            <w:left w:w="108" w:type="dxa"/>
            <w:bottom w:w="0" w:type="dxa"/>
            <w:right w:w="108" w:type="dxa"/>
          </w:tblCellMar>
        </w:tblPrEx>
        <w:trPr>
          <w:trHeight w:val="1142" w:hRule="atLeast"/>
          <w:jc w:val="center"/>
        </w:trPr>
        <w:tc>
          <w:tcPr>
            <w:tcW w:w="6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rPr>
              <w:t>3.</w:t>
            </w:r>
            <w:r>
              <w:rPr>
                <w:rFonts w:hint="eastAsia" w:ascii="仿宋_GB2312" w:hAnsi="等线" w:eastAsia="仿宋_GB2312" w:cs="宋体"/>
                <w:kern w:val="0"/>
                <w:sz w:val="22"/>
                <w:szCs w:val="22"/>
                <w:lang w:eastAsia="zh-CN"/>
              </w:rPr>
              <w:t>曾独立负责地方性法规、</w:t>
            </w:r>
            <w:bookmarkStart w:id="21" w:name="_GoBack"/>
            <w:bookmarkEnd w:id="21"/>
            <w:r>
              <w:rPr>
                <w:rFonts w:hint="eastAsia" w:ascii="仿宋_GB2312" w:hAnsi="等线" w:eastAsia="仿宋_GB2312" w:cs="宋体"/>
                <w:kern w:val="0"/>
                <w:sz w:val="22"/>
                <w:szCs w:val="22"/>
                <w:lang w:eastAsia="zh-CN"/>
              </w:rPr>
              <w:t>政府规章或者规范性文件立法后评估项目的</w:t>
            </w:r>
            <w:r>
              <w:rPr>
                <w:rFonts w:hint="eastAsia" w:ascii="仿宋_GB2312" w:hAnsi="等线" w:eastAsia="仿宋_GB2312" w:cs="宋体"/>
                <w:kern w:val="0"/>
                <w:sz w:val="22"/>
                <w:szCs w:val="22"/>
              </w:rPr>
              <w:t>，最高分</w:t>
            </w:r>
            <w:r>
              <w:rPr>
                <w:rFonts w:hint="eastAsia" w:ascii="仿宋_GB2312" w:hAnsi="等线" w:eastAsia="仿宋_GB2312" w:cs="宋体"/>
                <w:kern w:val="0"/>
                <w:sz w:val="22"/>
                <w:szCs w:val="22"/>
                <w:lang w:val="en-US" w:eastAsia="zh-CN"/>
              </w:rPr>
              <w:t>10</w:t>
            </w:r>
            <w:r>
              <w:rPr>
                <w:rFonts w:hint="eastAsia" w:ascii="仿宋_GB2312" w:hAnsi="等线" w:eastAsia="仿宋_GB2312" w:cs="宋体"/>
                <w:kern w:val="0"/>
                <w:sz w:val="22"/>
                <w:szCs w:val="22"/>
              </w:rPr>
              <w:t>分（其中法规、规章5分/个，规范性文件2分/个，两项合计最高不超过10分）。提供相应证明材料。</w:t>
            </w:r>
          </w:p>
        </w:tc>
      </w:tr>
      <w:tr>
        <w:tblPrEx>
          <w:tblCellMar>
            <w:top w:w="0" w:type="dxa"/>
            <w:left w:w="108" w:type="dxa"/>
            <w:bottom w:w="0" w:type="dxa"/>
            <w:right w:w="108" w:type="dxa"/>
          </w:tblCellMar>
        </w:tblPrEx>
        <w:trPr>
          <w:trHeight w:val="1142" w:hRule="atLeast"/>
          <w:jc w:val="center"/>
        </w:trPr>
        <w:tc>
          <w:tcPr>
            <w:tcW w:w="6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p>
        </w:tc>
        <w:tc>
          <w:tcPr>
            <w:tcW w:w="15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等线" w:eastAsia="仿宋_GB2312" w:cs="宋体"/>
                <w:kern w:val="0"/>
                <w:sz w:val="22"/>
                <w:szCs w:val="22"/>
              </w:rPr>
            </w:pPr>
            <w:r>
              <w:rPr>
                <w:rFonts w:hint="eastAsia" w:ascii="仿宋_GB2312" w:hAnsi="等线" w:eastAsia="仿宋_GB2312" w:cs="宋体"/>
                <w:kern w:val="0"/>
                <w:sz w:val="22"/>
                <w:szCs w:val="22"/>
                <w:lang w:val="en-US" w:eastAsia="zh-CN"/>
              </w:rPr>
              <w:t>4.</w:t>
            </w:r>
            <w:r>
              <w:rPr>
                <w:rFonts w:hint="eastAsia" w:ascii="仿宋_GB2312" w:hAnsi="等线" w:eastAsia="仿宋_GB2312" w:cs="宋体"/>
                <w:kern w:val="0"/>
                <w:sz w:val="22"/>
                <w:szCs w:val="22"/>
                <w:highlight w:val="none"/>
                <w:lang w:val="en-US" w:eastAsia="zh-CN"/>
              </w:rPr>
              <w:t>属于苏依法办〔2019〕9号文件规定的江苏省司法厅立法专业团队范围，得15分。</w:t>
            </w:r>
          </w:p>
        </w:tc>
      </w:tr>
      <w:tr>
        <w:tblPrEx>
          <w:tblCellMar>
            <w:top w:w="0" w:type="dxa"/>
            <w:left w:w="108" w:type="dxa"/>
            <w:bottom w:w="0" w:type="dxa"/>
            <w:right w:w="108" w:type="dxa"/>
          </w:tblCellMar>
        </w:tblPrEx>
        <w:trPr>
          <w:trHeight w:val="168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kern w:val="0"/>
                <w:sz w:val="22"/>
                <w:szCs w:val="22"/>
              </w:rPr>
            </w:pPr>
            <w:r>
              <w:rPr>
                <w:rFonts w:hint="eastAsia" w:ascii="仿宋_GB2312" w:hAnsi="等线" w:eastAsia="仿宋_GB2312" w:cs="宋体"/>
                <w:kern w:val="0"/>
                <w:sz w:val="22"/>
                <w:szCs w:val="22"/>
              </w:rPr>
              <w:t>工作思路</w:t>
            </w:r>
          </w:p>
          <w:p>
            <w:pPr>
              <w:widowControl/>
              <w:jc w:val="center"/>
              <w:rPr>
                <w:rFonts w:hint="eastAsia" w:ascii="仿宋_GB2312" w:hAnsi="等线" w:eastAsia="仿宋_GB2312" w:cs="宋体"/>
                <w:kern w:val="0"/>
                <w:sz w:val="22"/>
                <w:szCs w:val="22"/>
                <w:lang w:eastAsia="zh-CN"/>
              </w:rPr>
            </w:pPr>
            <w:r>
              <w:rPr>
                <w:rFonts w:hint="eastAsia" w:ascii="仿宋_GB2312" w:hAnsi="等线" w:eastAsia="仿宋_GB2312" w:cs="宋体"/>
                <w:kern w:val="0"/>
                <w:sz w:val="22"/>
                <w:szCs w:val="22"/>
                <w:lang w:eastAsia="zh-CN"/>
              </w:rPr>
              <w:t>（</w:t>
            </w:r>
            <w:r>
              <w:rPr>
                <w:rFonts w:hint="eastAsia" w:ascii="仿宋_GB2312" w:hAnsi="等线" w:eastAsia="仿宋_GB2312" w:cs="宋体"/>
                <w:kern w:val="0"/>
                <w:sz w:val="22"/>
                <w:szCs w:val="22"/>
                <w:lang w:val="en-US" w:eastAsia="zh-CN"/>
              </w:rPr>
              <w:t>20分</w:t>
            </w:r>
            <w:r>
              <w:rPr>
                <w:rFonts w:hint="eastAsia" w:ascii="仿宋_GB2312" w:hAnsi="等线" w:eastAsia="仿宋_GB2312" w:cs="宋体"/>
                <w:kern w:val="0"/>
                <w:sz w:val="22"/>
                <w:szCs w:val="22"/>
                <w:lang w:eastAsia="zh-CN"/>
              </w:rPr>
              <w:t>）</w:t>
            </w:r>
          </w:p>
        </w:tc>
        <w:tc>
          <w:tcPr>
            <w:tcW w:w="6180"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等线" w:eastAsia="仿宋_GB2312" w:cs="宋体"/>
                <w:kern w:val="0"/>
                <w:sz w:val="22"/>
                <w:szCs w:val="22"/>
                <w:lang w:val="en-US" w:eastAsia="zh-CN"/>
              </w:rPr>
            </w:pPr>
            <w:r>
              <w:rPr>
                <w:rFonts w:hint="eastAsia" w:ascii="仿宋_GB2312" w:hAnsi="等线" w:eastAsia="仿宋_GB2312" w:cs="宋体"/>
                <w:kern w:val="0"/>
                <w:sz w:val="22"/>
                <w:szCs w:val="22"/>
              </w:rPr>
              <w:t>对项目所涉及的国家法律、政策的了解掌握情况以及完成项目的工作思路、方法是否合理可行</w:t>
            </w:r>
            <w:r>
              <w:rPr>
                <w:rFonts w:hint="eastAsia" w:ascii="仿宋_GB2312" w:hAnsi="等线" w:eastAsia="仿宋_GB2312" w:cs="宋体"/>
                <w:kern w:val="0"/>
                <w:sz w:val="22"/>
                <w:szCs w:val="22"/>
                <w:lang w:eastAsia="zh-CN"/>
              </w:rPr>
              <w:t>，</w:t>
            </w:r>
            <w:r>
              <w:rPr>
                <w:rFonts w:hint="eastAsia" w:ascii="仿宋_GB2312" w:hAnsi="等线" w:eastAsia="仿宋_GB2312" w:cs="宋体"/>
                <w:kern w:val="0"/>
                <w:sz w:val="22"/>
                <w:szCs w:val="22"/>
                <w:lang w:val="en-US" w:eastAsia="zh-CN"/>
              </w:rPr>
              <w:t>由评委</w:t>
            </w:r>
            <w:r>
              <w:rPr>
                <w:rFonts w:hint="eastAsia" w:ascii="仿宋_GB2312" w:hAnsi="等线" w:eastAsia="仿宋_GB2312" w:cs="宋体"/>
                <w:kern w:val="0"/>
                <w:sz w:val="22"/>
                <w:szCs w:val="22"/>
              </w:rPr>
              <w:t>横向</w:t>
            </w:r>
            <w:r>
              <w:rPr>
                <w:rFonts w:hint="eastAsia" w:ascii="仿宋_GB2312" w:hAnsi="等线" w:eastAsia="仿宋_GB2312" w:cs="宋体"/>
                <w:kern w:val="0"/>
                <w:sz w:val="22"/>
                <w:szCs w:val="22"/>
                <w:lang w:val="en-US" w:eastAsia="zh-CN"/>
              </w:rPr>
              <w:t>比较，综合</w:t>
            </w:r>
            <w:r>
              <w:rPr>
                <w:rFonts w:hint="eastAsia" w:ascii="仿宋_GB2312" w:hAnsi="等线" w:eastAsia="仿宋_GB2312" w:cs="宋体"/>
                <w:kern w:val="0"/>
                <w:sz w:val="22"/>
                <w:szCs w:val="22"/>
              </w:rPr>
              <w:t>打分，</w:t>
            </w:r>
            <w:r>
              <w:rPr>
                <w:rFonts w:hint="eastAsia" w:ascii="仿宋_GB2312" w:hAnsi="等线" w:eastAsia="仿宋_GB2312" w:cs="宋体"/>
                <w:kern w:val="0"/>
                <w:sz w:val="22"/>
                <w:szCs w:val="22"/>
                <w:lang w:val="en-US" w:eastAsia="zh-CN"/>
              </w:rPr>
              <w:t>优秀得15-20分；良好得6-14分；一般得1-5分。</w:t>
            </w:r>
          </w:p>
        </w:tc>
      </w:tr>
    </w:tbl>
    <w:p>
      <w:pPr>
        <w:snapToGrid w:val="0"/>
        <w:spacing w:line="520" w:lineRule="exact"/>
        <w:ind w:firstLine="482" w:firstLineChars="200"/>
        <w:rPr>
          <w:rFonts w:hint="eastAsia" w:hAnsi="宋体" w:cs="宋体"/>
          <w:b/>
          <w:bCs/>
          <w:sz w:val="24"/>
          <w:szCs w:val="24"/>
          <w:highlight w:val="none"/>
          <w:u w:val="single"/>
          <w:lang w:val="en-US" w:eastAsia="zh-CN"/>
        </w:rPr>
      </w:pPr>
      <w:r>
        <w:rPr>
          <w:rFonts w:hint="eastAsia" w:hAnsi="宋体" w:cs="宋体"/>
          <w:b/>
          <w:bCs/>
          <w:sz w:val="24"/>
          <w:szCs w:val="24"/>
          <w:highlight w:val="none"/>
          <w:u w:val="single"/>
          <w:lang w:val="en-US" w:eastAsia="zh-CN"/>
        </w:rPr>
        <w:t>注：本项目允许律师事务所总所或分所投标。若投标人为总所，投标文件中的所有材料、业绩均须为总所所有，项目团队均须为总所人员，分所材料、业绩及人员将不予认可。若投标人为分所，投标文件中的所有材料、业绩均须为分所所有，项目团队均须为分所人员，总所材料、业绩及人员将不予认可。</w:t>
      </w:r>
    </w:p>
    <w:p>
      <w:pPr>
        <w:snapToGrid w:val="0"/>
        <w:spacing w:line="360" w:lineRule="auto"/>
        <w:ind w:firstLine="484" w:firstLineChars="202"/>
        <w:outlineLvl w:val="2"/>
        <w:rPr>
          <w:rFonts w:hAnsi="宋体" w:cs="宋体"/>
          <w:sz w:val="24"/>
          <w:szCs w:val="24"/>
        </w:rPr>
      </w:pPr>
    </w:p>
    <w:p>
      <w:pPr>
        <w:snapToGrid w:val="0"/>
        <w:spacing w:line="360" w:lineRule="auto"/>
        <w:ind w:firstLine="484" w:firstLineChars="202"/>
        <w:outlineLvl w:val="2"/>
        <w:rPr>
          <w:rFonts w:hAnsi="宋体" w:cs="宋体"/>
          <w:sz w:val="24"/>
          <w:szCs w:val="24"/>
        </w:rPr>
      </w:pPr>
      <w:r>
        <w:rPr>
          <w:rFonts w:hint="eastAsia" w:hAnsi="宋体" w:cs="宋体"/>
          <w:sz w:val="24"/>
          <w:szCs w:val="24"/>
        </w:rPr>
        <w:t>（二）商务报价分：（</w:t>
      </w:r>
      <w:r>
        <w:rPr>
          <w:rFonts w:hint="eastAsia" w:hAnsi="宋体" w:cs="宋体"/>
          <w:sz w:val="24"/>
          <w:szCs w:val="24"/>
          <w:lang w:val="en-US" w:eastAsia="zh-CN"/>
        </w:rPr>
        <w:t>10</w:t>
      </w:r>
      <w:r>
        <w:rPr>
          <w:rFonts w:hint="eastAsia" w:hAnsi="宋体" w:cs="宋体"/>
          <w:sz w:val="24"/>
          <w:szCs w:val="24"/>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b/>
          <w:sz w:val="24"/>
          <w:szCs w:val="24"/>
        </w:rPr>
      </w:pPr>
      <w:r>
        <w:rPr>
          <w:rFonts w:hint="eastAsia" w:ascii="宋体" w:hAnsi="宋体" w:cs="宋体"/>
          <w:b/>
          <w:sz w:val="24"/>
          <w:szCs w:val="24"/>
        </w:rPr>
        <w:t>1、本项目最高限价</w:t>
      </w:r>
      <w:r>
        <w:rPr>
          <w:rFonts w:hint="eastAsia" w:ascii="宋体" w:hAnsi="宋体" w:cs="宋体"/>
          <w:b/>
          <w:sz w:val="24"/>
          <w:szCs w:val="24"/>
          <w:lang w:val="en-US" w:eastAsia="zh-CN"/>
        </w:rPr>
        <w:t>9万元，</w:t>
      </w:r>
      <w:r>
        <w:rPr>
          <w:rFonts w:hint="eastAsia" w:ascii="宋体" w:hAnsi="宋体" w:cs="宋体"/>
          <w:b/>
          <w:sz w:val="24"/>
          <w:szCs w:val="24"/>
        </w:rPr>
        <w:t>超过限价作无效标处理。</w:t>
      </w:r>
    </w:p>
    <w:p>
      <w:pPr>
        <w:pStyle w:val="2"/>
        <w:ind w:firstLine="480" w:firstLineChars="200"/>
        <w:rPr>
          <w:rFonts w:hint="eastAsia"/>
          <w:b w:val="0"/>
          <w:bCs w:val="0"/>
          <w:u w:val="none"/>
        </w:rPr>
      </w:pPr>
      <w:r>
        <w:rPr>
          <w:rFonts w:hint="eastAsia" w:hAnsi="宋体" w:cs="宋体"/>
          <w:b w:val="0"/>
          <w:bCs w:val="0"/>
          <w:sz w:val="24"/>
          <w:szCs w:val="24"/>
          <w:highlight w:val="none"/>
          <w:u w:val="none"/>
          <w:lang w:val="en-US" w:eastAsia="zh-CN"/>
        </w:rPr>
        <w:t>2、最高限价及投标报价为</w:t>
      </w:r>
      <w:r>
        <w:rPr>
          <w:rFonts w:hint="eastAsia" w:hAnsi="宋体" w:cs="宋体"/>
          <w:b w:val="0"/>
          <w:bCs w:val="0"/>
          <w:sz w:val="24"/>
          <w:szCs w:val="24"/>
          <w:highlight w:val="none"/>
          <w:u w:val="none"/>
        </w:rPr>
        <w:t>完成</w:t>
      </w:r>
      <w:r>
        <w:rPr>
          <w:rFonts w:hint="eastAsia" w:hAnsi="宋体" w:cs="宋体"/>
          <w:b w:val="0"/>
          <w:bCs w:val="0"/>
          <w:sz w:val="24"/>
          <w:szCs w:val="24"/>
          <w:highlight w:val="none"/>
          <w:u w:val="none"/>
          <w:lang w:eastAsia="zh-CN"/>
        </w:rPr>
        <w:t>对《办法》的立法后评估工作</w:t>
      </w:r>
      <w:r>
        <w:rPr>
          <w:rFonts w:hint="eastAsia" w:hAnsi="宋体" w:cs="宋体"/>
          <w:b w:val="0"/>
          <w:bCs w:val="0"/>
          <w:sz w:val="24"/>
          <w:szCs w:val="24"/>
          <w:highlight w:val="none"/>
          <w:u w:val="none"/>
          <w:lang w:val="en-US" w:eastAsia="zh-CN"/>
        </w:rPr>
        <w:t>的报价。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i w:val="0"/>
          <w:iCs w:val="0"/>
          <w:sz w:val="24"/>
          <w:szCs w:val="24"/>
        </w:rPr>
      </w:pPr>
      <w:r>
        <w:rPr>
          <w:rFonts w:hint="eastAsia" w:ascii="宋体" w:hAnsi="宋体" w:cs="宋体"/>
          <w:b w:val="0"/>
          <w:bCs/>
          <w:i w:val="0"/>
          <w:iCs w:val="0"/>
          <w:sz w:val="24"/>
          <w:szCs w:val="24"/>
          <w:u w:val="none"/>
          <w:lang w:val="en-US" w:eastAsia="zh-CN"/>
        </w:rPr>
        <w:t>3</w:t>
      </w:r>
      <w:r>
        <w:rPr>
          <w:rFonts w:hint="eastAsia" w:ascii="宋体" w:hAnsi="宋体" w:cs="宋体"/>
          <w:b w:val="0"/>
          <w:bCs/>
          <w:i w:val="0"/>
          <w:iCs w:val="0"/>
          <w:sz w:val="24"/>
          <w:szCs w:val="24"/>
          <w:u w:val="none"/>
        </w:rPr>
        <w:t>、满足磋商文件要求且最后报价最低的供应商的价格为磋</w:t>
      </w:r>
      <w:r>
        <w:rPr>
          <w:rFonts w:hint="eastAsia" w:ascii="宋体" w:hAnsi="宋体" w:cs="宋体"/>
          <w:b w:val="0"/>
          <w:bCs/>
          <w:i w:val="0"/>
          <w:iCs w:val="0"/>
          <w:sz w:val="24"/>
          <w:szCs w:val="24"/>
        </w:rPr>
        <w:t>商基准价，其商务报价分为满分。其他供应商的商务报价分统一按照下列公式计算：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i w:val="0"/>
          <w:iCs w:val="0"/>
          <w:sz w:val="24"/>
          <w:szCs w:val="24"/>
        </w:rPr>
      </w:pPr>
      <w:r>
        <w:rPr>
          <w:rFonts w:hint="eastAsia" w:ascii="宋体" w:hAnsi="宋体" w:cs="宋体"/>
          <w:b w:val="0"/>
          <w:bCs/>
          <w:i w:val="0"/>
          <w:iCs w:val="0"/>
          <w:sz w:val="24"/>
          <w:szCs w:val="24"/>
        </w:rPr>
        <w:t>商务报价分 =（磋商基准价/最后磋商报价）×</w:t>
      </w:r>
      <w:r>
        <w:rPr>
          <w:rFonts w:hint="eastAsia" w:ascii="宋体" w:hAnsi="宋体" w:cs="宋体"/>
          <w:b w:val="0"/>
          <w:bCs/>
          <w:i w:val="0"/>
          <w:iCs w:val="0"/>
          <w:sz w:val="24"/>
          <w:szCs w:val="24"/>
          <w:lang w:val="en-US" w:eastAsia="zh-CN"/>
        </w:rPr>
        <w:t>10</w:t>
      </w:r>
      <w:r>
        <w:rPr>
          <w:rFonts w:hint="eastAsia" w:ascii="宋体" w:hAnsi="宋体" w:cs="宋体"/>
          <w:b w:val="0"/>
          <w:bCs/>
          <w:i w:val="0"/>
          <w:iCs w:val="0"/>
          <w:sz w:val="24"/>
          <w:szCs w:val="24"/>
        </w:rPr>
        <w:t>%×100</w:t>
      </w:r>
    </w:p>
    <w:p>
      <w:pPr>
        <w:snapToGrid w:val="0"/>
        <w:spacing w:line="360" w:lineRule="auto"/>
        <w:ind w:firstLine="482" w:firstLineChars="200"/>
        <w:outlineLvl w:val="2"/>
        <w:rPr>
          <w:rFonts w:hint="eastAsia" w:hAnsi="宋体" w:cs="宋体"/>
          <w:b/>
          <w:sz w:val="24"/>
          <w:szCs w:val="24"/>
        </w:rPr>
      </w:pPr>
      <w:r>
        <w:rPr>
          <w:rFonts w:hint="eastAsia" w:hAnsi="宋体" w:cs="宋体"/>
          <w:b/>
          <w:sz w:val="24"/>
          <w:szCs w:val="24"/>
        </w:rPr>
        <w:t>六、出现下列情形之一的，作无效标处理</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1</w:t>
      </w:r>
      <w:r>
        <w:rPr>
          <w:rFonts w:hint="eastAsia" w:hAnsi="宋体" w:cs="宋体"/>
          <w:sz w:val="24"/>
          <w:szCs w:val="24"/>
        </w:rPr>
        <w:t>、响应文件未按规定要求装订、密封、签署、盖章及主要资料不齐全的；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、响应文件的资料有虚报或者谎报的；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3</w:t>
      </w:r>
      <w:r>
        <w:rPr>
          <w:rFonts w:hint="eastAsia" w:hAnsi="宋体" w:cs="宋体"/>
          <w:sz w:val="24"/>
          <w:szCs w:val="24"/>
        </w:rPr>
        <w:t>、响应文件中资格审查文件及技术响应文件出现磋商报价的内容；</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4</w:t>
      </w:r>
      <w:r>
        <w:rPr>
          <w:rFonts w:hint="eastAsia" w:hAnsi="宋体" w:cs="宋体"/>
          <w:sz w:val="24"/>
          <w:szCs w:val="24"/>
        </w:rPr>
        <w:t>、不具备磋商文件规定的资格要求的；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5</w:t>
      </w:r>
      <w:r>
        <w:rPr>
          <w:rFonts w:hint="eastAsia" w:hAnsi="宋体" w:cs="宋体"/>
          <w:sz w:val="24"/>
          <w:szCs w:val="24"/>
        </w:rPr>
        <w:t>、响应文件有重大漏项或重大不合理的；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6</w:t>
      </w:r>
      <w:r>
        <w:rPr>
          <w:rFonts w:hint="eastAsia" w:hAnsi="宋体" w:cs="宋体"/>
          <w:sz w:val="24"/>
          <w:szCs w:val="24"/>
        </w:rPr>
        <w:t>、项目技术、方案不满足项目需求中的要求，有重大偏离或保留的；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7</w:t>
      </w:r>
      <w:r>
        <w:rPr>
          <w:rFonts w:hint="eastAsia" w:hAnsi="宋体" w:cs="宋体"/>
          <w:sz w:val="24"/>
          <w:szCs w:val="24"/>
        </w:rPr>
        <w:t>、磋商响应报价超出项目预算的；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8</w:t>
      </w:r>
      <w:r>
        <w:rPr>
          <w:rFonts w:hint="eastAsia" w:hAnsi="宋体" w:cs="宋体"/>
          <w:sz w:val="24"/>
          <w:szCs w:val="24"/>
        </w:rPr>
        <w:t>、被认定为低于成本报价磋商竞标的；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9</w:t>
      </w:r>
      <w:r>
        <w:rPr>
          <w:rFonts w:hint="eastAsia" w:hAnsi="宋体" w:cs="宋体"/>
          <w:sz w:val="24"/>
          <w:szCs w:val="24"/>
        </w:rPr>
        <w:t>、不符合法律、法规和磋商文件中规定的其他实质性响应要求的；</w:t>
      </w:r>
    </w:p>
    <w:p>
      <w:pPr>
        <w:snapToGrid w:val="0"/>
        <w:spacing w:line="480" w:lineRule="exact"/>
        <w:ind w:firstLine="480" w:firstLineChars="200"/>
        <w:rPr>
          <w:rFonts w:hint="eastAsia" w:hAnsi="宋体" w:cs="宋体"/>
          <w:sz w:val="24"/>
          <w:szCs w:val="24"/>
        </w:rPr>
      </w:pPr>
      <w:r>
        <w:rPr>
          <w:rFonts w:hint="eastAsia" w:hAnsi="宋体" w:cs="宋体"/>
          <w:sz w:val="24"/>
          <w:szCs w:val="24"/>
          <w:lang w:val="en-US" w:eastAsia="zh-CN"/>
        </w:rPr>
        <w:t>10</w:t>
      </w:r>
      <w:r>
        <w:rPr>
          <w:rFonts w:hint="eastAsia" w:hAnsi="宋体" w:cs="宋体"/>
          <w:sz w:val="24"/>
          <w:szCs w:val="24"/>
        </w:rPr>
        <w:t>、磋商小组依据法律法规可以认定为无效投标的其他情况</w:t>
      </w:r>
      <w:r>
        <w:rPr>
          <w:rFonts w:hint="eastAsia" w:hAnsi="宋体" w:cs="宋体"/>
          <w:sz w:val="24"/>
          <w:szCs w:val="24"/>
          <w:lang w:eastAsia="zh-CN"/>
        </w:rPr>
        <w:t>。</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七、出现下列情形之一的，作废标处理</w:t>
      </w:r>
    </w:p>
    <w:p>
      <w:pPr>
        <w:snapToGrid w:val="0"/>
        <w:spacing w:line="480" w:lineRule="exact"/>
        <w:ind w:firstLine="480" w:firstLineChars="200"/>
        <w:rPr>
          <w:rFonts w:hint="eastAsia" w:hAnsi="宋体" w:cs="宋体"/>
          <w:sz w:val="24"/>
          <w:szCs w:val="24"/>
        </w:rPr>
      </w:pPr>
      <w:r>
        <w:rPr>
          <w:rFonts w:hint="eastAsia" w:hAnsi="宋体" w:cs="宋体"/>
          <w:sz w:val="24"/>
          <w:szCs w:val="24"/>
        </w:rPr>
        <w:t>1、供应商的报价均超出了采购预算，采购单位不能支付的；</w:t>
      </w:r>
    </w:p>
    <w:p>
      <w:pPr>
        <w:snapToGrid w:val="0"/>
        <w:spacing w:line="480" w:lineRule="exact"/>
        <w:ind w:firstLine="480" w:firstLineChars="200"/>
        <w:rPr>
          <w:rFonts w:hint="eastAsia" w:hAnsi="宋体" w:cs="宋体"/>
          <w:sz w:val="24"/>
          <w:szCs w:val="24"/>
        </w:rPr>
      </w:pPr>
      <w:r>
        <w:rPr>
          <w:rFonts w:hint="eastAsia" w:hAnsi="宋体" w:cs="宋体"/>
          <w:sz w:val="24"/>
          <w:szCs w:val="24"/>
        </w:rPr>
        <w:t>2、因情况变化，不再符合规定的竞争性磋商采购方式所适用情形的；</w:t>
      </w:r>
    </w:p>
    <w:p>
      <w:pPr>
        <w:snapToGrid w:val="0"/>
        <w:spacing w:line="480" w:lineRule="exact"/>
        <w:ind w:firstLine="480" w:firstLineChars="200"/>
        <w:rPr>
          <w:rFonts w:hint="eastAsia" w:hAnsi="宋体" w:cs="宋体"/>
          <w:sz w:val="24"/>
          <w:szCs w:val="24"/>
        </w:rPr>
      </w:pPr>
      <w:r>
        <w:rPr>
          <w:rFonts w:hint="eastAsia" w:hAnsi="宋体" w:cs="宋体"/>
          <w:sz w:val="24"/>
          <w:szCs w:val="24"/>
        </w:rPr>
        <w:t>3、出现影响采购公正的违法、违规行为的；</w:t>
      </w:r>
    </w:p>
    <w:p>
      <w:pPr>
        <w:snapToGrid w:val="0"/>
        <w:spacing w:line="480" w:lineRule="exact"/>
        <w:ind w:firstLine="480" w:firstLineChars="200"/>
        <w:rPr>
          <w:rFonts w:hint="eastAsia" w:hAnsi="宋体" w:cs="宋体"/>
          <w:sz w:val="24"/>
          <w:szCs w:val="24"/>
        </w:rPr>
      </w:pPr>
      <w:r>
        <w:rPr>
          <w:rFonts w:hint="eastAsia" w:hAnsi="宋体" w:cs="宋体"/>
          <w:sz w:val="24"/>
          <w:szCs w:val="24"/>
        </w:rPr>
        <w:t>4、因重大变故，采购任务取消的；</w:t>
      </w:r>
    </w:p>
    <w:p>
      <w:pPr>
        <w:snapToGrid w:val="0"/>
        <w:spacing w:line="480" w:lineRule="exact"/>
        <w:ind w:firstLine="480" w:firstLineChars="200"/>
        <w:rPr>
          <w:rFonts w:hint="eastAsia" w:hAnsi="宋体" w:cs="宋体"/>
          <w:sz w:val="24"/>
          <w:szCs w:val="24"/>
        </w:rPr>
      </w:pPr>
      <w:r>
        <w:rPr>
          <w:rFonts w:hint="eastAsia" w:hAnsi="宋体" w:cs="宋体"/>
          <w:sz w:val="24"/>
          <w:szCs w:val="24"/>
        </w:rPr>
        <w:t>5、磋商小组依据法律法规可以认定为废标的其他情况。</w:t>
      </w:r>
    </w:p>
    <w:p>
      <w:pPr>
        <w:snapToGrid w:val="0"/>
        <w:spacing w:line="480" w:lineRule="exact"/>
        <w:ind w:firstLine="482" w:firstLineChars="200"/>
        <w:outlineLvl w:val="1"/>
        <w:rPr>
          <w:rFonts w:hint="eastAsia" w:hAnsi="宋体" w:cs="宋体"/>
          <w:b/>
          <w:sz w:val="24"/>
          <w:szCs w:val="24"/>
        </w:rPr>
      </w:pPr>
      <w:r>
        <w:rPr>
          <w:rFonts w:hint="eastAsia" w:hAnsi="宋体" w:cs="宋体"/>
          <w:b/>
          <w:sz w:val="24"/>
          <w:szCs w:val="24"/>
        </w:rPr>
        <w:t>八、成交通知</w:t>
      </w:r>
    </w:p>
    <w:p>
      <w:pPr>
        <w:spacing w:line="480" w:lineRule="exact"/>
        <w:ind w:firstLine="484" w:firstLineChars="202"/>
        <w:rPr>
          <w:rFonts w:hint="eastAsia" w:hAnsi="宋体" w:cs="宋体"/>
          <w:kern w:val="0"/>
          <w:sz w:val="24"/>
          <w:szCs w:val="24"/>
        </w:rPr>
      </w:pPr>
      <w:r>
        <w:rPr>
          <w:rFonts w:hint="eastAsia" w:hAnsi="宋体" w:cs="宋体"/>
          <w:kern w:val="0"/>
          <w:sz w:val="24"/>
          <w:szCs w:val="24"/>
        </w:rPr>
        <w:t>成交结果在</w:t>
      </w:r>
      <w:r>
        <w:rPr>
          <w:rFonts w:hint="eastAsia" w:ascii="宋体" w:hAnsi="宋体" w:cs="宋体"/>
          <w:kern w:val="2"/>
          <w:sz w:val="24"/>
          <w:szCs w:val="24"/>
          <w:lang w:val="en-US" w:eastAsia="zh-CN" w:bidi="ar-SA"/>
        </w:rPr>
        <w:t>南通市司法局官网</w:t>
      </w:r>
      <w:r>
        <w:rPr>
          <w:rFonts w:hint="eastAsia" w:hAnsi="宋体" w:cs="宋体"/>
          <w:kern w:val="0"/>
          <w:sz w:val="24"/>
          <w:szCs w:val="24"/>
        </w:rPr>
        <w:t>公示</w:t>
      </w:r>
      <w:r>
        <w:rPr>
          <w:rFonts w:hint="eastAsia" w:hAnsi="宋体" w:cs="宋体"/>
          <w:b/>
          <w:kern w:val="0"/>
          <w:sz w:val="24"/>
          <w:szCs w:val="24"/>
          <w:u w:val="single"/>
          <w:lang w:val="en-US" w:eastAsia="zh-CN"/>
        </w:rPr>
        <w:t>1</w:t>
      </w:r>
      <w:r>
        <w:rPr>
          <w:rFonts w:hint="eastAsia" w:hAnsi="宋体" w:cs="宋体"/>
          <w:kern w:val="0"/>
          <w:sz w:val="24"/>
          <w:szCs w:val="24"/>
        </w:rPr>
        <w:t>个工作日。《成交通知书》一经发出，采购单位改变成交结果，或者中标人放弃成交的，各自承担相应的法律责任。《成交通知书》是采购合同的组成部分。</w:t>
      </w:r>
    </w:p>
    <w:p>
      <w:pPr>
        <w:pStyle w:val="7"/>
        <w:tabs>
          <w:tab w:val="left" w:pos="1050"/>
          <w:tab w:val="right" w:leader="dot" w:pos="9402"/>
        </w:tabs>
        <w:spacing w:line="520" w:lineRule="exact"/>
        <w:ind w:left="0" w:leftChars="0"/>
        <w:jc w:val="center"/>
        <w:outlineLvl w:val="0"/>
        <w:rPr>
          <w:rFonts w:hint="eastAsia" w:hAnsi="宋体" w:cs="宋体"/>
          <w:b/>
          <w:iCs/>
          <w:w w:val="80"/>
          <w:sz w:val="44"/>
          <w:szCs w:val="44"/>
        </w:rPr>
      </w:pPr>
      <w:r>
        <w:rPr>
          <w:rFonts w:hint="eastAsia" w:hAnsi="宋体"/>
          <w:b/>
          <w:w w:val="80"/>
          <w:kern w:val="44"/>
          <w:sz w:val="44"/>
          <w:szCs w:val="44"/>
        </w:rPr>
        <w:br w:type="page"/>
      </w:r>
      <w:r>
        <w:rPr>
          <w:rFonts w:hint="eastAsia" w:hAnsi="宋体" w:cs="宋体"/>
          <w:b/>
          <w:iCs/>
          <w:w w:val="80"/>
          <w:sz w:val="44"/>
          <w:szCs w:val="44"/>
        </w:rPr>
        <w:t>第</w:t>
      </w:r>
      <w:r>
        <w:rPr>
          <w:rFonts w:hint="eastAsia" w:hAnsi="宋体" w:cs="宋体"/>
          <w:b/>
          <w:iCs/>
          <w:w w:val="80"/>
          <w:sz w:val="44"/>
          <w:szCs w:val="44"/>
          <w:lang w:val="en-US" w:eastAsia="zh-CN"/>
        </w:rPr>
        <w:t>五</w:t>
      </w:r>
      <w:r>
        <w:rPr>
          <w:rFonts w:hint="eastAsia" w:hAnsi="宋体" w:cs="宋体"/>
          <w:b/>
          <w:iCs/>
          <w:w w:val="80"/>
          <w:sz w:val="44"/>
          <w:szCs w:val="44"/>
        </w:rPr>
        <w:t>章   合同授予</w:t>
      </w:r>
    </w:p>
    <w:p>
      <w:pPr>
        <w:spacing w:line="520" w:lineRule="exact"/>
        <w:ind w:firstLine="484" w:firstLineChars="202"/>
        <w:rPr>
          <w:rFonts w:hint="eastAsia" w:hAnsi="宋体" w:cs="宋体"/>
          <w:kern w:val="0"/>
          <w:sz w:val="28"/>
          <w:szCs w:val="28"/>
        </w:rPr>
      </w:pPr>
      <w:r>
        <w:rPr>
          <w:rFonts w:hint="eastAsia" w:hAnsi="宋体" w:cs="宋体"/>
          <w:sz w:val="24"/>
          <w:szCs w:val="24"/>
        </w:rPr>
        <w:t>一、</w:t>
      </w:r>
      <w:r>
        <w:rPr>
          <w:rFonts w:hint="eastAsia" w:hAnsi="宋体" w:cs="宋体"/>
          <w:kern w:val="0"/>
          <w:sz w:val="24"/>
          <w:szCs w:val="24"/>
        </w:rPr>
        <w:t>成交供应商在《成交通知书》发出</w:t>
      </w:r>
      <w:r>
        <w:rPr>
          <w:rFonts w:hint="eastAsia" w:hAnsi="宋体" w:cs="宋体"/>
          <w:sz w:val="24"/>
          <w:szCs w:val="24"/>
          <w:lang w:val="en-US" w:eastAsia="zh-CN"/>
        </w:rPr>
        <w:t>3个日历天</w:t>
      </w:r>
      <w:r>
        <w:rPr>
          <w:rFonts w:hint="eastAsia" w:hAnsi="宋体" w:cs="宋体"/>
          <w:kern w:val="0"/>
          <w:sz w:val="24"/>
          <w:szCs w:val="24"/>
        </w:rPr>
        <w:t xml:space="preserve">须按照磋商文件确定的事项签订政府采购合同。合同一式六份，采购单位四份、供应商两份。所签合同不得对磋商文件作实质性修改。采购单位不得向成交供应商提出不合理的要求作为签订合同的条件，不得与成交供应商私下订立背离磋商文件实质性内容的协议。 </w:t>
      </w:r>
    </w:p>
    <w:p>
      <w:pPr>
        <w:snapToGrid w:val="0"/>
        <w:spacing w:line="480" w:lineRule="exact"/>
        <w:ind w:firstLine="573"/>
        <w:rPr>
          <w:rFonts w:hint="eastAsia" w:hAnsi="宋体" w:cs="宋体"/>
          <w:sz w:val="24"/>
          <w:szCs w:val="24"/>
        </w:rPr>
      </w:pPr>
      <w:r>
        <w:rPr>
          <w:rFonts w:hint="eastAsia" w:hAnsi="宋体" w:cs="宋体"/>
          <w:sz w:val="24"/>
          <w:szCs w:val="24"/>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480" w:lineRule="exact"/>
        <w:ind w:firstLine="573"/>
        <w:rPr>
          <w:rFonts w:hint="eastAsia" w:hAnsi="宋体" w:cs="宋体"/>
          <w:sz w:val="24"/>
          <w:szCs w:val="24"/>
        </w:rPr>
      </w:pPr>
      <w:r>
        <w:rPr>
          <w:rFonts w:hint="eastAsia" w:hAnsi="宋体" w:cs="宋体"/>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80" w:lineRule="exact"/>
        <w:ind w:firstLine="573"/>
        <w:rPr>
          <w:rFonts w:hint="eastAsia" w:hAnsi="宋体" w:cs="宋体"/>
          <w:sz w:val="24"/>
          <w:szCs w:val="24"/>
        </w:rPr>
      </w:pPr>
      <w:r>
        <w:rPr>
          <w:rFonts w:hint="eastAsia" w:hAnsi="宋体" w:cs="宋体"/>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hint="eastAsia" w:hAnsi="宋体" w:cs="宋体"/>
          <w:sz w:val="24"/>
          <w:szCs w:val="24"/>
        </w:rPr>
      </w:pPr>
      <w:r>
        <w:rPr>
          <w:rFonts w:hint="eastAsia" w:hAnsi="宋体" w:cs="宋体"/>
          <w:sz w:val="24"/>
          <w:szCs w:val="24"/>
          <w:lang w:val="en-US" w:eastAsia="zh-CN"/>
        </w:rPr>
        <w:t>五</w:t>
      </w:r>
      <w:r>
        <w:rPr>
          <w:rFonts w:hint="eastAsia" w:hAnsi="宋体" w:cs="宋体"/>
          <w:sz w:val="24"/>
          <w:szCs w:val="24"/>
        </w:rPr>
        <w:t>、不响应付款方式的，视同响应文件无效，按无效响应文件处理。</w:t>
      </w:r>
    </w:p>
    <w:p>
      <w:pPr>
        <w:snapToGrid w:val="0"/>
        <w:spacing w:line="480" w:lineRule="exact"/>
        <w:ind w:firstLine="573"/>
        <w:rPr>
          <w:rFonts w:hint="eastAsia" w:hAnsi="宋体" w:cs="宋体"/>
          <w:sz w:val="24"/>
          <w:szCs w:val="24"/>
        </w:rPr>
      </w:pPr>
      <w:r>
        <w:rPr>
          <w:rFonts w:hint="eastAsia" w:hAnsi="宋体" w:cs="宋体"/>
          <w:sz w:val="24"/>
          <w:szCs w:val="24"/>
          <w:lang w:val="en-US" w:eastAsia="zh-CN"/>
        </w:rPr>
        <w:t>六</w:t>
      </w:r>
      <w:r>
        <w:rPr>
          <w:rFonts w:hint="eastAsia" w:hAnsi="宋体" w:cs="宋体"/>
          <w:sz w:val="24"/>
          <w:szCs w:val="24"/>
        </w:rPr>
        <w:t>、付款方式详见磋商文件第</w:t>
      </w:r>
      <w:r>
        <w:rPr>
          <w:rFonts w:hint="eastAsia" w:hAnsi="宋体" w:cs="宋体"/>
          <w:sz w:val="24"/>
          <w:szCs w:val="24"/>
          <w:lang w:val="en-US" w:eastAsia="zh-CN"/>
        </w:rPr>
        <w:t>三</w:t>
      </w:r>
      <w:r>
        <w:rPr>
          <w:rFonts w:hint="eastAsia" w:hAnsi="宋体" w:cs="宋体"/>
          <w:sz w:val="24"/>
          <w:szCs w:val="24"/>
        </w:rPr>
        <w:t>章。</w:t>
      </w:r>
    </w:p>
    <w:p>
      <w:pPr>
        <w:snapToGrid w:val="0"/>
        <w:spacing w:line="480" w:lineRule="exact"/>
        <w:ind w:firstLine="573"/>
        <w:rPr>
          <w:rFonts w:hint="eastAsia" w:hAnsi="宋体" w:cs="宋体"/>
          <w:sz w:val="24"/>
          <w:szCs w:val="24"/>
        </w:rPr>
      </w:pPr>
      <w:r>
        <w:rPr>
          <w:rFonts w:hint="eastAsia" w:hAnsi="宋体" w:cs="宋体"/>
          <w:sz w:val="24"/>
          <w:szCs w:val="24"/>
          <w:lang w:val="en-US" w:eastAsia="zh-CN"/>
        </w:rPr>
        <w:t>七</w:t>
      </w:r>
      <w:r>
        <w:rPr>
          <w:rFonts w:hint="eastAsia" w:hAnsi="宋体" w:cs="宋体"/>
          <w:sz w:val="24"/>
          <w:szCs w:val="24"/>
        </w:rPr>
        <w:t>、以上项目款的支付不计息。</w:t>
      </w:r>
    </w:p>
    <w:p>
      <w:pPr>
        <w:snapToGrid w:val="0"/>
        <w:spacing w:line="520" w:lineRule="exact"/>
        <w:ind w:firstLine="573"/>
        <w:jc w:val="center"/>
        <w:rPr>
          <w:rFonts w:hAnsi="宋体" w:cs="宋体"/>
          <w:kern w:val="0"/>
          <w:sz w:val="28"/>
          <w:szCs w:val="28"/>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sz w:val="28"/>
          <w:szCs w:val="28"/>
        </w:rPr>
      </w:pPr>
      <w:r>
        <w:rPr>
          <w:rFonts w:hAnsi="宋体"/>
          <w:b/>
          <w:w w:val="80"/>
          <w:kern w:val="44"/>
          <w:sz w:val="44"/>
          <w:szCs w:val="44"/>
        </w:rPr>
        <w:br w:type="page"/>
      </w:r>
      <w:r>
        <w:rPr>
          <w:rFonts w:hAnsi="宋体"/>
          <w:b/>
          <w:w w:val="80"/>
          <w:kern w:val="44"/>
          <w:sz w:val="44"/>
          <w:szCs w:val="44"/>
        </w:rPr>
        <w:t>第</w:t>
      </w:r>
      <w:r>
        <w:rPr>
          <w:rFonts w:hint="eastAsia" w:hAnsi="宋体"/>
          <w:b/>
          <w:w w:val="80"/>
          <w:kern w:val="44"/>
          <w:sz w:val="44"/>
          <w:szCs w:val="44"/>
          <w:lang w:val="en-US" w:eastAsia="zh-CN"/>
        </w:rPr>
        <w:t>六</w:t>
      </w:r>
      <w:r>
        <w:rPr>
          <w:rFonts w:hAnsi="宋体"/>
          <w:b/>
          <w:w w:val="80"/>
          <w:kern w:val="44"/>
          <w:sz w:val="44"/>
          <w:szCs w:val="44"/>
        </w:rPr>
        <w:t xml:space="preserve">章 </w:t>
      </w:r>
      <w:r>
        <w:rPr>
          <w:rFonts w:hint="eastAsia" w:hAnsi="宋体"/>
          <w:b/>
          <w:w w:val="80"/>
          <w:kern w:val="44"/>
          <w:sz w:val="44"/>
          <w:szCs w:val="44"/>
        </w:rPr>
        <w:t xml:space="preserve"> 质疑提出和处理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格式请在</w:t>
      </w:r>
      <w:r>
        <w:rPr>
          <w:rFonts w:hint="eastAsia" w:hAnsi="宋体" w:cs="宋体"/>
          <w:sz w:val="24"/>
          <w:szCs w:val="24"/>
          <w:lang w:eastAsia="zh-CN"/>
        </w:rPr>
        <w:t>南通市公共资源交易网</w:t>
      </w:r>
      <w:r>
        <w:rPr>
          <w:rFonts w:hint="eastAsia" w:hAnsi="宋体" w:cs="宋体"/>
          <w:sz w:val="24"/>
          <w:szCs w:val="24"/>
        </w:rPr>
        <w:t>“下载中心--有关质疑资料”下载</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一、质疑的提出</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1、质疑人必须是直接参加本次磋商活动的当事人。</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对不能提供相关佐证材料的、涉及商业秘密的、非书面形式的、非送达的、匿名的《质疑函》将不予受理。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相关佐证材料要具备客观性、关联性、合法性，无法查实的（如宣传册、媒体报道、猜测、推理等）不能作为佐证材料。</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采购单位或采购代理机构不负责搜集相关佐证材料等工作。</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二、《质疑函》的受理和回复</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1、《质疑函》须由质疑人的</w:t>
      </w:r>
      <w:r>
        <w:rPr>
          <w:rFonts w:hint="eastAsia" w:hAnsi="宋体" w:cs="宋体"/>
          <w:sz w:val="24"/>
          <w:szCs w:val="24"/>
          <w:lang w:eastAsia="zh-CN"/>
        </w:rPr>
        <w:t>法定代表人（或负责人）</w:t>
      </w:r>
      <w:r>
        <w:rPr>
          <w:rFonts w:hint="eastAsia" w:hAnsi="宋体" w:cs="宋体"/>
          <w:sz w:val="24"/>
          <w:szCs w:val="24"/>
        </w:rPr>
        <w:t>或参加本次磋商被授权人送达采购单位和采购代理机构。</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3、对不符合提出质疑要求的，出具《质疑退回通知书》并提出相关补充材料要求，质疑人未在规定的时间内提供补充佐证材料的，视同放弃质疑。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4、采购单位、采购代理机构负责将质疑人提出的质疑相关材料提供给相关专家或评审小组审核，并将审核意见回复质疑人。</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5、因质疑情况复杂，组织论证或审查时间较长的，采购单位、采购代理机构以书面形式通知质疑人，可适当延长质疑回复处理时间。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三、质疑处理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1、质疑成立的处理。采购单位或采购代理机构终止采购，并建议有关部门给相关当事人予以处理。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2、质疑不成立的处理。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1）质疑人书面《申请撤回质疑函》的，不作违约处理。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2）质疑人在规定的时间内不配合进行质疑调查处理的，按自动撤回《质疑函》处理。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3）质疑人不按《质疑函》格式就提出质疑的，作违约处理。同时，视情列入不良供应商名单。</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5）质疑人不能提供相关佐证材料的，采购单位、采购代理机构已指出，质疑人仍然坚持提出质疑的，作违约处理。同时，列入不良供应商名单。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w:t>
      </w:r>
      <w:r>
        <w:rPr>
          <w:rFonts w:hint="eastAsia" w:hAnsi="宋体" w:cs="宋体"/>
          <w:sz w:val="24"/>
          <w:szCs w:val="24"/>
          <w:lang w:eastAsia="zh-CN"/>
        </w:rPr>
        <w:t>南通市公共资源交易网</w:t>
      </w:r>
      <w:r>
        <w:rPr>
          <w:rFonts w:hint="eastAsia" w:hAnsi="宋体" w:cs="宋体"/>
          <w:sz w:val="24"/>
          <w:szCs w:val="24"/>
        </w:rPr>
        <w:t>、省、国家级相关媒体予以披露。</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7）质疑人承担使用虚假材料或恶意方式质疑的法律责任。</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六、《质疑函》《质疑回复函》，质疑、举报、投诉不成立的等相关情况，视情在</w:t>
      </w:r>
      <w:r>
        <w:rPr>
          <w:rFonts w:hint="eastAsia" w:hAnsi="宋体" w:cs="宋体"/>
          <w:sz w:val="24"/>
          <w:szCs w:val="24"/>
          <w:lang w:eastAsia="zh-CN"/>
        </w:rPr>
        <w:t>南通市公共资源交易网</w:t>
      </w:r>
      <w:r>
        <w:rPr>
          <w:rFonts w:hint="eastAsia" w:hAnsi="宋体" w:cs="宋体"/>
          <w:sz w:val="24"/>
          <w:szCs w:val="24"/>
        </w:rPr>
        <w:t>、省、国家级等相关媒体予以披露。并建议相关政府采购机构对该供应商同步实施1至3年内禁入。</w:t>
      </w:r>
    </w:p>
    <w:p>
      <w:pPr>
        <w:adjustRightInd w:val="0"/>
        <w:snapToGrid w:val="0"/>
        <w:spacing w:line="480" w:lineRule="exact"/>
        <w:ind w:firstLine="480" w:firstLineChars="200"/>
        <w:rPr>
          <w:rFonts w:hint="eastAsia" w:hAnsi="宋体" w:cs="宋体"/>
          <w:sz w:val="24"/>
          <w:szCs w:val="24"/>
        </w:rPr>
      </w:pPr>
      <w:r>
        <w:rPr>
          <w:rFonts w:hint="eastAsia" w:hAnsi="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80" w:firstLineChars="200"/>
        <w:rPr>
          <w:rFonts w:hint="eastAsia" w:hAnsi="宋体"/>
          <w:bCs/>
          <w:sz w:val="24"/>
          <w:szCs w:val="24"/>
        </w:rPr>
      </w:pP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第</w:t>
      </w:r>
      <w:r>
        <w:rPr>
          <w:rFonts w:hint="eastAsia" w:ascii="宋体" w:hAnsi="宋体" w:eastAsia="宋体"/>
          <w:w w:val="80"/>
          <w:szCs w:val="44"/>
          <w:lang w:val="en-US" w:eastAsia="zh-CN"/>
        </w:rPr>
        <w:t>七</w:t>
      </w:r>
      <w:r>
        <w:rPr>
          <w:rFonts w:hint="eastAsia" w:ascii="宋体" w:hAnsi="宋体" w:eastAsia="宋体"/>
          <w:w w:val="80"/>
          <w:szCs w:val="44"/>
        </w:rPr>
        <w:t>章  响应文件组成及格式</w:t>
      </w:r>
    </w:p>
    <w:p>
      <w:pPr>
        <w:adjustRightInd w:val="0"/>
        <w:snapToGrid w:val="0"/>
        <w:spacing w:line="480" w:lineRule="exact"/>
        <w:ind w:firstLine="487" w:firstLineChars="202"/>
        <w:jc w:val="left"/>
        <w:rPr>
          <w:rFonts w:hint="eastAsia" w:hAnsi="宋体" w:cs="宋体"/>
          <w:b/>
          <w:bCs/>
          <w:sz w:val="24"/>
          <w:szCs w:val="24"/>
        </w:rPr>
      </w:pPr>
      <w:r>
        <w:rPr>
          <w:rFonts w:hint="eastAsia" w:hAnsi="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w:t>
      </w:r>
      <w:r>
        <w:rPr>
          <w:rFonts w:hint="eastAsia" w:hAnsi="宋体" w:cs="宋体"/>
          <w:b/>
          <w:bCs/>
          <w:sz w:val="24"/>
          <w:szCs w:val="24"/>
          <w:lang w:val="en-US" w:eastAsia="zh-CN"/>
        </w:rPr>
        <w:t>递交</w:t>
      </w:r>
      <w:r>
        <w:rPr>
          <w:rFonts w:hint="eastAsia" w:hAnsi="宋体" w:cs="宋体"/>
          <w:b/>
          <w:bCs/>
          <w:sz w:val="24"/>
          <w:szCs w:val="24"/>
        </w:rPr>
        <w:t xml:space="preserve">。 </w:t>
      </w:r>
    </w:p>
    <w:p>
      <w:pPr>
        <w:adjustRightInd w:val="0"/>
        <w:snapToGrid w:val="0"/>
        <w:spacing w:line="480" w:lineRule="exact"/>
        <w:ind w:firstLine="487" w:firstLineChars="202"/>
        <w:jc w:val="left"/>
        <w:outlineLvl w:val="1"/>
        <w:rPr>
          <w:rFonts w:hint="eastAsia" w:hAnsi="宋体" w:cs="宋体"/>
          <w:b/>
          <w:bCs/>
          <w:sz w:val="24"/>
          <w:szCs w:val="24"/>
        </w:rPr>
      </w:pPr>
      <w:r>
        <w:rPr>
          <w:rFonts w:hint="eastAsia" w:hAnsi="宋体" w:cs="宋体"/>
          <w:b/>
          <w:bCs/>
          <w:sz w:val="24"/>
          <w:szCs w:val="24"/>
        </w:rPr>
        <w:t>一、资格审查文件（单独密封）：</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highlight w:val="yellow"/>
          <w:lang w:eastAsia="zh-CN"/>
        </w:rPr>
      </w:pPr>
      <w:r>
        <w:rPr>
          <w:rFonts w:hint="eastAsia" w:ascii="宋体" w:hAnsi="宋体" w:cs="宋体"/>
          <w:sz w:val="21"/>
          <w:szCs w:val="21"/>
          <w:lang w:val="en-US" w:eastAsia="zh-CN"/>
        </w:rPr>
        <w:t>1、</w:t>
      </w:r>
      <w:r>
        <w:rPr>
          <w:rFonts w:hint="eastAsia" w:ascii="宋体" w:hAnsi="宋体" w:eastAsia="宋体" w:cs="宋体"/>
          <w:sz w:val="21"/>
          <w:szCs w:val="21"/>
          <w:highlight w:val="none"/>
          <w:lang w:eastAsia="zh-CN"/>
        </w:rPr>
        <w:t>投标人</w:t>
      </w:r>
      <w:r>
        <w:rPr>
          <w:rFonts w:hint="eastAsia" w:ascii="宋体" w:hAnsi="宋体" w:cs="宋体"/>
          <w:sz w:val="21"/>
          <w:szCs w:val="21"/>
          <w:highlight w:val="none"/>
          <w:lang w:val="en-US" w:eastAsia="zh-CN"/>
        </w:rPr>
        <w:t>提供</w:t>
      </w:r>
      <w:r>
        <w:rPr>
          <w:rFonts w:hint="eastAsia" w:ascii="宋体" w:hAnsi="宋体" w:eastAsia="宋体" w:cs="宋体"/>
          <w:sz w:val="21"/>
          <w:szCs w:val="21"/>
          <w:highlight w:val="none"/>
        </w:rPr>
        <w:t>有效的三证合一的营业执照</w:t>
      </w:r>
      <w:r>
        <w:rPr>
          <w:rFonts w:hint="eastAsia" w:ascii="宋体" w:hAnsi="宋体" w:cs="宋体"/>
          <w:sz w:val="21"/>
          <w:szCs w:val="21"/>
          <w:highlight w:val="none"/>
          <w:lang w:val="en-US" w:eastAsia="zh-CN"/>
        </w:rPr>
        <w:t>复印件</w:t>
      </w:r>
      <w:r>
        <w:rPr>
          <w:rFonts w:hint="eastAsia" w:ascii="宋体" w:hAnsi="宋体" w:eastAsia="宋体" w:cs="宋体"/>
          <w:sz w:val="21"/>
          <w:szCs w:val="21"/>
          <w:highlight w:val="none"/>
          <w:lang w:val="en-US" w:eastAsia="zh-CN"/>
        </w:rPr>
        <w:t>或</w:t>
      </w:r>
      <w:r>
        <w:rPr>
          <w:rFonts w:hint="eastAsia" w:ascii="宋体" w:hAnsi="宋体" w:eastAsia="宋体" w:cs="宋体"/>
          <w:sz w:val="21"/>
          <w:szCs w:val="21"/>
          <w:highlight w:val="none"/>
        </w:rPr>
        <w:t>《律师事务所执业许可证》</w:t>
      </w:r>
      <w:r>
        <w:rPr>
          <w:rFonts w:hint="eastAsia" w:ascii="宋体" w:hAnsi="宋体" w:cs="宋体"/>
          <w:sz w:val="21"/>
          <w:szCs w:val="21"/>
          <w:highlight w:val="none"/>
          <w:lang w:val="en-US" w:eastAsia="zh-CN"/>
        </w:rPr>
        <w:t>复印件</w:t>
      </w:r>
      <w:r>
        <w:rPr>
          <w:rFonts w:hint="eastAsia" w:ascii="宋体" w:hAnsi="宋体" w:eastAsia="宋体" w:cs="宋体"/>
          <w:sz w:val="21"/>
          <w:szCs w:val="21"/>
          <w:highlight w:val="none"/>
        </w:rPr>
        <w:t>或《律师事务所分所执业许可证》</w:t>
      </w:r>
      <w:r>
        <w:rPr>
          <w:rFonts w:hint="eastAsia" w:ascii="宋体" w:hAnsi="宋体" w:cs="宋体"/>
          <w:sz w:val="21"/>
          <w:szCs w:val="21"/>
          <w:highlight w:val="none"/>
          <w:lang w:val="en-US" w:eastAsia="zh-CN"/>
        </w:rPr>
        <w:t>复印件或《组织机构代码证》复印件</w:t>
      </w:r>
      <w:r>
        <w:rPr>
          <w:rFonts w:hint="eastAsia" w:ascii="宋体" w:hAnsi="宋体" w:cs="宋体"/>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lang w:eastAsia="zh-CN"/>
        </w:rPr>
        <w:t>投标人</w:t>
      </w:r>
      <w:r>
        <w:rPr>
          <w:rFonts w:hint="eastAsia" w:ascii="宋体" w:hAnsi="宋体" w:cs="宋体"/>
          <w:sz w:val="21"/>
          <w:szCs w:val="21"/>
          <w:highlight w:val="none"/>
          <w:lang w:eastAsia="zh-CN"/>
        </w:rPr>
        <w:t>法定代表人（或负责人）</w:t>
      </w:r>
      <w:r>
        <w:rPr>
          <w:rFonts w:hint="eastAsia" w:ascii="宋体" w:hAnsi="宋体" w:eastAsia="宋体" w:cs="宋体"/>
          <w:sz w:val="21"/>
          <w:szCs w:val="21"/>
        </w:rPr>
        <w:t>参加投标的，必须提供</w:t>
      </w:r>
      <w:r>
        <w:rPr>
          <w:rFonts w:hint="eastAsia" w:ascii="宋体" w:hAnsi="宋体" w:cs="宋体"/>
          <w:sz w:val="21"/>
          <w:szCs w:val="21"/>
          <w:lang w:eastAsia="zh-CN"/>
        </w:rPr>
        <w:t>法定代表人（或负责人）</w:t>
      </w:r>
      <w:r>
        <w:rPr>
          <w:rFonts w:hint="eastAsia" w:ascii="宋体" w:hAnsi="宋体" w:eastAsia="宋体" w:cs="宋体"/>
          <w:sz w:val="21"/>
          <w:szCs w:val="21"/>
        </w:rPr>
        <w:t>身份证明及</w:t>
      </w:r>
      <w:r>
        <w:rPr>
          <w:rFonts w:hint="eastAsia" w:ascii="宋体" w:hAnsi="宋体" w:cs="宋体"/>
          <w:sz w:val="21"/>
          <w:szCs w:val="21"/>
          <w:lang w:eastAsia="zh-CN"/>
        </w:rPr>
        <w:t>法定代表人（或负责人）</w:t>
      </w:r>
      <w:r>
        <w:rPr>
          <w:rFonts w:hint="eastAsia" w:ascii="宋体" w:hAnsi="宋体" w:eastAsia="宋体" w:cs="宋体"/>
          <w:sz w:val="21"/>
          <w:szCs w:val="21"/>
        </w:rPr>
        <w:t>本人身份证复印件；非</w:t>
      </w:r>
      <w:r>
        <w:rPr>
          <w:rFonts w:hint="eastAsia" w:ascii="宋体" w:hAnsi="宋体" w:cs="宋体"/>
          <w:sz w:val="21"/>
          <w:szCs w:val="21"/>
          <w:lang w:eastAsia="zh-CN"/>
        </w:rPr>
        <w:t>法定代表人（或负责人）</w:t>
      </w:r>
      <w:r>
        <w:rPr>
          <w:rFonts w:hint="eastAsia" w:ascii="宋体" w:hAnsi="宋体" w:eastAsia="宋体" w:cs="宋体"/>
          <w:sz w:val="21"/>
          <w:szCs w:val="21"/>
        </w:rPr>
        <w:t>参加投标的，必须提供</w:t>
      </w:r>
      <w:r>
        <w:rPr>
          <w:rFonts w:hint="eastAsia" w:ascii="宋体" w:hAnsi="宋体" w:cs="宋体"/>
          <w:sz w:val="21"/>
          <w:szCs w:val="21"/>
          <w:lang w:eastAsia="zh-CN"/>
        </w:rPr>
        <w:t>法定代表人（或负责人）</w:t>
      </w:r>
      <w:r>
        <w:rPr>
          <w:rFonts w:hint="eastAsia" w:ascii="宋体" w:hAnsi="宋体" w:eastAsia="宋体" w:cs="宋体"/>
          <w:sz w:val="21"/>
          <w:szCs w:val="21"/>
        </w:rPr>
        <w:t>签字或盖章的授权委托书及</w:t>
      </w:r>
      <w:r>
        <w:rPr>
          <w:rFonts w:hint="eastAsia" w:ascii="宋体" w:hAnsi="宋体" w:cs="宋体"/>
          <w:sz w:val="21"/>
          <w:szCs w:val="21"/>
          <w:lang w:eastAsia="zh-CN"/>
        </w:rPr>
        <w:t>法定代表人（或负责人）</w:t>
      </w:r>
      <w:r>
        <w:rPr>
          <w:rFonts w:hint="eastAsia" w:ascii="宋体" w:hAnsi="宋体" w:eastAsia="宋体" w:cs="宋体"/>
          <w:sz w:val="21"/>
          <w:szCs w:val="21"/>
        </w:rPr>
        <w:t>、被授权人的两人身份证的复印件，被授权人为</w:t>
      </w:r>
      <w:r>
        <w:rPr>
          <w:rFonts w:hint="eastAsia" w:ascii="宋体" w:hAnsi="宋体" w:eastAsia="宋体" w:cs="宋体"/>
          <w:sz w:val="21"/>
          <w:szCs w:val="21"/>
          <w:lang w:eastAsia="zh-CN"/>
        </w:rPr>
        <w:t>投标人</w:t>
      </w:r>
      <w:r>
        <w:rPr>
          <w:rFonts w:hint="eastAsia" w:ascii="宋体" w:hAnsi="宋体" w:eastAsia="宋体" w:cs="宋体"/>
          <w:sz w:val="21"/>
          <w:szCs w:val="21"/>
        </w:rPr>
        <w:t>正式人员证明材料【被授权人</w:t>
      </w:r>
      <w:r>
        <w:rPr>
          <w:rFonts w:hint="eastAsia" w:ascii="宋体" w:hAnsi="宋体" w:eastAsia="宋体" w:cs="宋体"/>
          <w:sz w:val="21"/>
          <w:szCs w:val="21"/>
          <w:highlight w:val="none"/>
        </w:rPr>
        <w:t>与</w:t>
      </w:r>
      <w:r>
        <w:rPr>
          <w:rFonts w:hint="eastAsia" w:ascii="宋体" w:hAnsi="宋体" w:eastAsia="宋体" w:cs="宋体"/>
          <w:sz w:val="21"/>
          <w:szCs w:val="21"/>
          <w:highlight w:val="none"/>
          <w:lang w:eastAsia="zh-CN"/>
        </w:rPr>
        <w:t>投标</w:t>
      </w:r>
      <w:r>
        <w:rPr>
          <w:rFonts w:hint="eastAsia" w:ascii="宋体" w:hAnsi="宋体" w:eastAsia="宋体" w:cs="宋体"/>
          <w:sz w:val="21"/>
          <w:szCs w:val="21"/>
          <w:highlight w:val="none"/>
          <w:lang w:val="en-US" w:eastAsia="zh-CN"/>
        </w:rPr>
        <w:t>人</w:t>
      </w:r>
      <w:r>
        <w:rPr>
          <w:rFonts w:hint="eastAsia" w:ascii="宋体" w:hAnsi="宋体" w:eastAsia="宋体" w:cs="宋体"/>
          <w:sz w:val="21"/>
          <w:szCs w:val="21"/>
          <w:highlight w:val="none"/>
        </w:rPr>
        <w:t>签订的有效劳动合同复印件</w:t>
      </w:r>
      <w:r>
        <w:rPr>
          <w:rFonts w:hint="eastAsia" w:ascii="宋体" w:hAnsi="宋体" w:eastAsia="宋体" w:cs="宋体"/>
          <w:sz w:val="21"/>
          <w:szCs w:val="21"/>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无重大违法记录声明函（</w:t>
      </w:r>
      <w:r>
        <w:rPr>
          <w:rFonts w:hint="eastAsia" w:ascii="宋体" w:hAnsi="宋体" w:cs="宋体"/>
          <w:sz w:val="21"/>
          <w:szCs w:val="21"/>
          <w:lang w:val="en-US" w:eastAsia="zh-CN"/>
        </w:rPr>
        <w:t>格式参见第七章</w:t>
      </w:r>
      <w:r>
        <w:rPr>
          <w:rFonts w:hint="eastAsia" w:ascii="宋体" w:hAnsi="宋体" w:eastAsia="宋体" w:cs="宋体"/>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关于资格文件的声明函（</w:t>
      </w:r>
      <w:r>
        <w:rPr>
          <w:rFonts w:hint="eastAsia" w:ascii="宋体" w:hAnsi="宋体" w:cs="宋体"/>
          <w:sz w:val="21"/>
          <w:szCs w:val="21"/>
          <w:lang w:val="en-US" w:eastAsia="zh-CN"/>
        </w:rPr>
        <w:t>格式参见第七章</w:t>
      </w:r>
      <w:r>
        <w:rPr>
          <w:rFonts w:hint="eastAsia" w:ascii="宋体" w:hAnsi="宋体" w:eastAsia="宋体" w:cs="宋体"/>
          <w:sz w:val="21"/>
          <w:szCs w:val="21"/>
          <w:lang w:val="en-US" w:eastAsia="zh-CN"/>
        </w:rPr>
        <w:t>）。</w:t>
      </w:r>
    </w:p>
    <w:p>
      <w:pPr>
        <w:adjustRightInd w:val="0"/>
        <w:snapToGrid w:val="0"/>
        <w:spacing w:line="400" w:lineRule="exact"/>
        <w:ind w:firstLine="482" w:firstLineChars="200"/>
        <w:jc w:val="left"/>
        <w:rPr>
          <w:rFonts w:hint="eastAsia" w:hAnsi="宋体"/>
          <w:b/>
          <w:sz w:val="24"/>
          <w:szCs w:val="24"/>
        </w:rPr>
      </w:pPr>
      <w:r>
        <w:rPr>
          <w:rFonts w:hint="eastAsia" w:hAnsi="宋体"/>
          <w:b/>
          <w:sz w:val="24"/>
          <w:szCs w:val="24"/>
        </w:rPr>
        <w:t>以上材料如为复印件均需加盖投标单位公章。</w:t>
      </w:r>
    </w:p>
    <w:p>
      <w:pPr>
        <w:numPr>
          <w:ilvl w:val="0"/>
          <w:numId w:val="5"/>
        </w:numPr>
        <w:spacing w:line="480" w:lineRule="exact"/>
        <w:ind w:firstLine="482" w:firstLineChars="200"/>
        <w:rPr>
          <w:rFonts w:hint="eastAsia" w:hAnsi="宋体"/>
          <w:b/>
          <w:bCs/>
          <w:sz w:val="24"/>
          <w:szCs w:val="24"/>
        </w:rPr>
      </w:pPr>
      <w:r>
        <w:rPr>
          <w:rFonts w:hint="eastAsia" w:hAnsi="宋体"/>
          <w:b/>
          <w:bCs/>
          <w:sz w:val="24"/>
          <w:szCs w:val="24"/>
        </w:rPr>
        <w:t>技术响应文件（单独密封）：</w:t>
      </w:r>
    </w:p>
    <w:p>
      <w:pPr>
        <w:adjustRightInd w:val="0"/>
        <w:snapToGrid w:val="0"/>
        <w:spacing w:line="520" w:lineRule="exact"/>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1、项目团队人员情况表</w:t>
      </w:r>
      <w:r>
        <w:rPr>
          <w:rFonts w:hint="eastAsia" w:ascii="宋体" w:hAnsi="宋体" w:eastAsia="宋体" w:cs="宋体"/>
          <w:sz w:val="24"/>
          <w:szCs w:val="24"/>
        </w:rPr>
        <w:t>（格式参见</w:t>
      </w:r>
      <w:r>
        <w:rPr>
          <w:rFonts w:hint="eastAsia" w:ascii="宋体" w:hAnsi="宋体" w:eastAsia="宋体" w:cs="宋体"/>
          <w:sz w:val="24"/>
          <w:szCs w:val="24"/>
          <w:lang w:eastAsia="zh-CN"/>
        </w:rPr>
        <w:t>第七章</w:t>
      </w:r>
      <w:r>
        <w:rPr>
          <w:rFonts w:hint="eastAsia" w:ascii="宋体" w:hAnsi="宋体" w:eastAsia="宋体" w:cs="宋体"/>
          <w:sz w:val="24"/>
          <w:szCs w:val="24"/>
        </w:rPr>
        <w:t>）</w:t>
      </w:r>
      <w:r>
        <w:rPr>
          <w:rFonts w:hint="eastAsia" w:ascii="宋体" w:hAnsi="宋体" w:eastAsia="宋体" w:cs="宋体"/>
          <w:sz w:val="24"/>
          <w:szCs w:val="24"/>
          <w:lang w:eastAsia="zh-CN"/>
        </w:rPr>
        <w:t>；</w:t>
      </w:r>
    </w:p>
    <w:p>
      <w:pPr>
        <w:adjustRightInd w:val="0"/>
        <w:snapToGrid w:val="0"/>
        <w:spacing w:line="520" w:lineRule="exact"/>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、评标办法中所涉及的事项需提供的所有资料</w:t>
      </w:r>
      <w:r>
        <w:rPr>
          <w:rFonts w:hint="eastAsia" w:ascii="宋体" w:hAnsi="宋体" w:eastAsia="宋体" w:cs="宋体"/>
          <w:sz w:val="24"/>
          <w:szCs w:val="24"/>
          <w:lang w:eastAsia="zh-CN"/>
        </w:rPr>
        <w:t>；</w:t>
      </w:r>
    </w:p>
    <w:p>
      <w:pPr>
        <w:adjustRightInd w:val="0"/>
        <w:snapToGrid w:val="0"/>
        <w:spacing w:line="520" w:lineRule="exact"/>
        <w:ind w:firstLine="480" w:firstLineChars="200"/>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评标办法中未涉及的事项，投标人认为需要提交的其他资料</w:t>
      </w:r>
      <w:r>
        <w:rPr>
          <w:rFonts w:hint="eastAsia" w:ascii="宋体" w:hAnsi="宋体" w:cs="宋体"/>
          <w:sz w:val="24"/>
          <w:szCs w:val="24"/>
          <w:lang w:eastAsia="zh-CN"/>
        </w:rPr>
        <w:t>；</w:t>
      </w:r>
    </w:p>
    <w:p>
      <w:pPr>
        <w:adjustRightInd w:val="0"/>
        <w:snapToGrid w:val="0"/>
        <w:spacing w:line="520" w:lineRule="exact"/>
        <w:ind w:firstLine="480" w:firstLineChars="200"/>
        <w:jc w:val="left"/>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招标文件中要求提供的其他材料。</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hAnsi="宋体" w:cs="宋体"/>
          <w:b/>
          <w:bCs/>
          <w:sz w:val="24"/>
          <w:szCs w:val="24"/>
        </w:rPr>
      </w:pPr>
      <w:r>
        <w:rPr>
          <w:rFonts w:hint="eastAsia" w:hAnsi="宋体" w:cs="宋体"/>
          <w:b/>
          <w:bCs/>
          <w:sz w:val="24"/>
          <w:szCs w:val="24"/>
        </w:rPr>
        <w:t>特别提醒：</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hAnsi="宋体" w:cs="宋体"/>
          <w:b/>
          <w:bCs/>
          <w:sz w:val="24"/>
          <w:szCs w:val="24"/>
        </w:rPr>
      </w:pPr>
      <w:r>
        <w:rPr>
          <w:rFonts w:hint="eastAsia" w:hAnsi="宋体" w:cs="宋体"/>
          <w:b/>
          <w:bCs/>
          <w:sz w:val="24"/>
          <w:szCs w:val="24"/>
          <w:lang w:val="en-US" w:eastAsia="zh-CN"/>
        </w:rPr>
        <w:fldChar w:fldCharType="begin"/>
      </w:r>
      <w:r>
        <w:rPr>
          <w:rFonts w:hint="eastAsia" w:hAnsi="宋体" w:cs="宋体"/>
          <w:b/>
          <w:bCs/>
          <w:sz w:val="24"/>
          <w:szCs w:val="24"/>
          <w:lang w:val="en-US" w:eastAsia="zh-CN"/>
        </w:rPr>
        <w:instrText xml:space="preserve"> = 1 \* GB3 \* MERGEFORMAT </w:instrText>
      </w:r>
      <w:r>
        <w:rPr>
          <w:rFonts w:hint="eastAsia" w:hAnsi="宋体" w:cs="宋体"/>
          <w:b/>
          <w:bCs/>
          <w:sz w:val="24"/>
          <w:szCs w:val="24"/>
          <w:lang w:val="en-US" w:eastAsia="zh-CN"/>
        </w:rPr>
        <w:fldChar w:fldCharType="separate"/>
      </w:r>
      <w:r>
        <w:rPr>
          <w:rFonts w:hint="eastAsia" w:hAnsi="宋体" w:cs="宋体"/>
          <w:b/>
          <w:bCs/>
          <w:sz w:val="24"/>
          <w:szCs w:val="24"/>
          <w:lang w:val="en-US" w:eastAsia="zh-CN"/>
        </w:rPr>
        <w:t>①</w:t>
      </w:r>
      <w:r>
        <w:rPr>
          <w:rFonts w:hint="eastAsia" w:hAnsi="宋体" w:cs="宋体"/>
          <w:b/>
          <w:bCs/>
          <w:sz w:val="24"/>
          <w:szCs w:val="24"/>
          <w:lang w:val="en-US" w:eastAsia="zh-CN"/>
        </w:rPr>
        <w:fldChar w:fldCharType="end"/>
      </w:r>
      <w:r>
        <w:rPr>
          <w:rFonts w:hint="eastAsia" w:hAnsi="宋体" w:cs="宋体"/>
          <w:b/>
          <w:bCs/>
          <w:sz w:val="24"/>
          <w:szCs w:val="24"/>
        </w:rPr>
        <w:t>“资格审查文件”“技术响应文件”所须提供的材料按磋商文件要求装订，密封，递交。</w:t>
      </w:r>
    </w:p>
    <w:p>
      <w:pPr>
        <w:keepNext w:val="0"/>
        <w:keepLines w:val="0"/>
        <w:pageBreakBefore w:val="0"/>
        <w:kinsoku/>
        <w:wordWrap/>
        <w:overflowPunct/>
        <w:topLinePunct w:val="0"/>
        <w:autoSpaceDE/>
        <w:autoSpaceDN/>
        <w:bidi w:val="0"/>
        <w:adjustRightInd w:val="0"/>
        <w:snapToGrid w:val="0"/>
        <w:spacing w:line="440" w:lineRule="exact"/>
        <w:ind w:firstLine="482" w:firstLineChars="200"/>
        <w:jc w:val="left"/>
        <w:textAlignment w:val="auto"/>
        <w:rPr>
          <w:rFonts w:hint="eastAsia" w:hAnsi="宋体" w:cs="宋体"/>
          <w:b/>
          <w:bCs/>
          <w:sz w:val="24"/>
          <w:szCs w:val="24"/>
          <w:lang w:val="en-US" w:eastAsia="zh-CN"/>
        </w:rPr>
      </w:pPr>
      <w:r>
        <w:rPr>
          <w:rFonts w:hint="eastAsia" w:hAnsi="宋体" w:cs="宋体"/>
          <w:b/>
          <w:bCs/>
          <w:sz w:val="24"/>
          <w:szCs w:val="24"/>
          <w:lang w:val="en-US" w:eastAsia="zh-CN"/>
        </w:rPr>
        <w:fldChar w:fldCharType="begin"/>
      </w:r>
      <w:r>
        <w:rPr>
          <w:rFonts w:hint="eastAsia" w:hAnsi="宋体" w:cs="宋体"/>
          <w:b/>
          <w:bCs/>
          <w:sz w:val="24"/>
          <w:szCs w:val="24"/>
          <w:lang w:val="en-US" w:eastAsia="zh-CN"/>
        </w:rPr>
        <w:instrText xml:space="preserve"> = 2 \* GB3 \* MERGEFORMAT </w:instrText>
      </w:r>
      <w:r>
        <w:rPr>
          <w:rFonts w:hint="eastAsia" w:hAnsi="宋体" w:cs="宋体"/>
          <w:b/>
          <w:bCs/>
          <w:sz w:val="24"/>
          <w:szCs w:val="24"/>
          <w:lang w:val="en-US" w:eastAsia="zh-CN"/>
        </w:rPr>
        <w:fldChar w:fldCharType="separate"/>
      </w:r>
      <w:r>
        <w:rPr>
          <w:rFonts w:hint="eastAsia" w:hAnsi="宋体" w:cs="宋体"/>
          <w:b/>
          <w:bCs/>
          <w:sz w:val="24"/>
          <w:szCs w:val="24"/>
        </w:rPr>
        <w:t>②</w:t>
      </w:r>
      <w:r>
        <w:rPr>
          <w:rFonts w:hint="eastAsia" w:hAnsi="宋体" w:cs="宋体"/>
          <w:b/>
          <w:bCs/>
          <w:sz w:val="24"/>
          <w:szCs w:val="24"/>
          <w:lang w:val="en-US" w:eastAsia="zh-CN"/>
        </w:rPr>
        <w:fldChar w:fldCharType="end"/>
      </w:r>
      <w:r>
        <w:rPr>
          <w:rFonts w:hint="eastAsia" w:hAnsi="宋体" w:cs="宋体"/>
          <w:b/>
          <w:bCs/>
          <w:sz w:val="24"/>
          <w:szCs w:val="24"/>
          <w:lang w:val="en-US" w:eastAsia="zh-CN"/>
        </w:rPr>
        <w:t>本项目允许律师事务所总所或分所投标。若投标人为总所，投标文件中的所有材料、业绩均须为总所所有，项目团队均须为总所人员，分所材料、业绩及人员将不予认可。若投标人为分所，投标文件中的所有材料、业绩均须为分所所有，项目团队均须为分所人员，总所材料、业绩及人员将不予认可。</w:t>
      </w:r>
    </w:p>
    <w:p>
      <w:pPr>
        <w:adjustRightInd w:val="0"/>
        <w:snapToGrid w:val="0"/>
        <w:spacing w:line="480" w:lineRule="exact"/>
        <w:ind w:firstLine="482" w:firstLineChars="200"/>
        <w:jc w:val="left"/>
        <w:rPr>
          <w:rFonts w:hint="eastAsia" w:hAnsi="宋体" w:cs="宋体"/>
          <w:b/>
          <w:bCs/>
          <w:sz w:val="24"/>
          <w:szCs w:val="24"/>
        </w:rPr>
      </w:pPr>
      <w:r>
        <w:rPr>
          <w:rFonts w:hint="eastAsia" w:hAnsi="宋体" w:cs="宋体"/>
          <w:b/>
          <w:bCs/>
          <w:sz w:val="24"/>
          <w:szCs w:val="24"/>
        </w:rPr>
        <w:t>三、商务报价响应文件（单独密封）</w:t>
      </w:r>
    </w:p>
    <w:p>
      <w:pPr>
        <w:spacing w:line="480" w:lineRule="exact"/>
        <w:ind w:firstLine="480" w:firstLineChars="200"/>
        <w:rPr>
          <w:rFonts w:hint="eastAsia" w:hAnsi="宋体" w:cs="宋体"/>
          <w:sz w:val="24"/>
          <w:szCs w:val="24"/>
        </w:rPr>
      </w:pPr>
      <w:r>
        <w:rPr>
          <w:rFonts w:hint="eastAsia" w:hAnsi="宋体" w:cs="宋体"/>
          <w:sz w:val="24"/>
          <w:szCs w:val="24"/>
        </w:rPr>
        <w:t>1、竞争性磋商响应函（格式参见</w:t>
      </w:r>
      <w:r>
        <w:rPr>
          <w:rFonts w:hint="eastAsia" w:hAnsi="宋体" w:cs="宋体"/>
          <w:sz w:val="24"/>
          <w:szCs w:val="24"/>
          <w:lang w:eastAsia="zh-CN"/>
        </w:rPr>
        <w:t>第七章</w:t>
      </w:r>
      <w:r>
        <w:rPr>
          <w:rFonts w:hint="eastAsia" w:hAnsi="宋体" w:cs="宋体"/>
          <w:sz w:val="24"/>
          <w:szCs w:val="24"/>
        </w:rPr>
        <w:t>）；</w:t>
      </w:r>
    </w:p>
    <w:p>
      <w:pPr>
        <w:spacing w:line="480" w:lineRule="exact"/>
        <w:ind w:firstLine="480" w:firstLineChars="200"/>
        <w:rPr>
          <w:rFonts w:hint="eastAsia" w:hAnsi="宋体" w:cs="宋体"/>
          <w:sz w:val="24"/>
          <w:szCs w:val="24"/>
        </w:rPr>
      </w:pPr>
      <w:r>
        <w:rPr>
          <w:rFonts w:hint="eastAsia" w:hAnsi="宋体" w:cs="宋体"/>
          <w:sz w:val="24"/>
          <w:szCs w:val="24"/>
        </w:rPr>
        <w:t>2、磋商响应报价表（格式参见</w:t>
      </w:r>
      <w:r>
        <w:rPr>
          <w:rFonts w:hint="eastAsia" w:hAnsi="宋体" w:cs="宋体"/>
          <w:sz w:val="24"/>
          <w:szCs w:val="24"/>
          <w:lang w:eastAsia="zh-CN"/>
        </w:rPr>
        <w:t>第七章</w:t>
      </w:r>
      <w:r>
        <w:rPr>
          <w:rFonts w:hint="eastAsia" w:hAnsi="宋体" w:cs="宋体"/>
          <w:sz w:val="24"/>
          <w:szCs w:val="24"/>
        </w:rPr>
        <w:t>）；</w:t>
      </w:r>
    </w:p>
    <w:p>
      <w:pPr>
        <w:spacing w:line="480" w:lineRule="exact"/>
        <w:ind w:firstLine="480" w:firstLineChars="200"/>
        <w:rPr>
          <w:rFonts w:hint="eastAsia" w:hAnsi="宋体" w:cs="宋体"/>
          <w:sz w:val="24"/>
          <w:szCs w:val="24"/>
        </w:rPr>
      </w:pPr>
      <w:r>
        <w:rPr>
          <w:rFonts w:hint="eastAsia" w:hAnsi="宋体" w:cs="宋体"/>
          <w:sz w:val="24"/>
          <w:szCs w:val="24"/>
        </w:rPr>
        <w:t>3、磋商响应报价明细表（格式自拟）</w:t>
      </w:r>
    </w:p>
    <w:p>
      <w:pPr>
        <w:widowControl/>
        <w:jc w:val="left"/>
        <w:rPr>
          <w:rFonts w:hAnsi="宋体"/>
          <w:b/>
          <w:bCs/>
          <w:sz w:val="24"/>
          <w:szCs w:val="24"/>
        </w:rPr>
      </w:pPr>
      <w:r>
        <w:rPr>
          <w:rFonts w:hint="eastAsia" w:hAnsi="宋体"/>
          <w:b/>
          <w:sz w:val="24"/>
          <w:szCs w:val="24"/>
        </w:rPr>
        <w:br w:type="page"/>
      </w:r>
      <w:r>
        <w:rPr>
          <w:rFonts w:hint="eastAsia" w:hAnsi="宋体"/>
          <w:b/>
          <w:sz w:val="24"/>
          <w:szCs w:val="24"/>
        </w:rPr>
        <w:t>附件:</w:t>
      </w:r>
    </w:p>
    <w:p>
      <w:pPr>
        <w:snapToGrid w:val="0"/>
        <w:spacing w:line="520" w:lineRule="exact"/>
        <w:jc w:val="center"/>
        <w:outlineLvl w:val="4"/>
        <w:rPr>
          <w:rFonts w:hint="eastAsia" w:hAnsi="宋体" w:cs="宋体"/>
          <w:b/>
          <w:bCs/>
          <w:sz w:val="24"/>
          <w:szCs w:val="24"/>
        </w:rPr>
      </w:pPr>
      <w:r>
        <w:rPr>
          <w:rFonts w:hint="eastAsia" w:hAnsi="宋体" w:cs="宋体"/>
          <w:b/>
          <w:bCs/>
          <w:sz w:val="24"/>
          <w:szCs w:val="24"/>
        </w:rPr>
        <w:t>1、</w:t>
      </w:r>
      <w:r>
        <w:rPr>
          <w:rFonts w:hint="eastAsia" w:hAnsi="宋体" w:cs="宋体"/>
          <w:b/>
          <w:bCs/>
          <w:sz w:val="24"/>
          <w:szCs w:val="24"/>
          <w:lang w:eastAsia="zh-CN"/>
        </w:rPr>
        <w:t>法定代表人（或负责人）</w:t>
      </w:r>
      <w:r>
        <w:rPr>
          <w:rFonts w:hint="eastAsia" w:hAnsi="宋体" w:cs="宋体"/>
          <w:b/>
          <w:bCs/>
          <w:sz w:val="24"/>
          <w:szCs w:val="24"/>
        </w:rPr>
        <w:t>身份证明</w:t>
      </w:r>
    </w:p>
    <w:p>
      <w:pPr>
        <w:snapToGrid w:val="0"/>
        <w:spacing w:line="520" w:lineRule="exact"/>
        <w:jc w:val="center"/>
        <w:rPr>
          <w:rFonts w:hint="eastAsia" w:hAnsi="宋体" w:cs="宋体"/>
          <w:sz w:val="24"/>
          <w:szCs w:val="24"/>
        </w:rPr>
      </w:pPr>
      <w:r>
        <w:rPr>
          <w:rFonts w:hint="eastAsia" w:hAnsi="宋体" w:cs="宋体"/>
          <w:sz w:val="24"/>
          <w:szCs w:val="24"/>
        </w:rPr>
        <w:t>（</w:t>
      </w:r>
      <w:r>
        <w:rPr>
          <w:rFonts w:hint="eastAsia" w:hAnsi="宋体" w:cs="宋体"/>
          <w:sz w:val="24"/>
          <w:szCs w:val="24"/>
          <w:lang w:eastAsia="zh-CN"/>
        </w:rPr>
        <w:t>法定代表人（或负责人）</w:t>
      </w:r>
      <w:r>
        <w:rPr>
          <w:rFonts w:hint="eastAsia" w:hAnsi="宋体" w:cs="宋体"/>
          <w:sz w:val="24"/>
          <w:szCs w:val="24"/>
        </w:rPr>
        <w:t>参加投标，须出示此证明）</w:t>
      </w:r>
    </w:p>
    <w:p>
      <w:pPr>
        <w:snapToGrid w:val="0"/>
        <w:spacing w:line="520" w:lineRule="exact"/>
        <w:jc w:val="center"/>
        <w:rPr>
          <w:rFonts w:hint="eastAsia" w:hAnsi="宋体" w:cs="宋体"/>
          <w:sz w:val="24"/>
          <w:szCs w:val="24"/>
        </w:rPr>
      </w:pPr>
    </w:p>
    <w:p>
      <w:pPr>
        <w:snapToGrid w:val="0"/>
        <w:spacing w:line="520" w:lineRule="exact"/>
        <w:rPr>
          <w:rFonts w:hint="eastAsia" w:hAnsi="宋体" w:cs="宋体"/>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firstLine="480" w:firstLineChars="200"/>
        <w:rPr>
          <w:rFonts w:hint="eastAsia" w:hAnsi="宋体" w:cs="宋体"/>
          <w:sz w:val="24"/>
          <w:szCs w:val="24"/>
        </w:rPr>
      </w:pPr>
      <w:r>
        <w:rPr>
          <w:rFonts w:hint="eastAsia" w:hAnsi="宋体" w:cs="宋体"/>
          <w:sz w:val="24"/>
          <w:szCs w:val="24"/>
        </w:rPr>
        <w:t>我</w:t>
      </w:r>
      <w:r>
        <w:rPr>
          <w:rFonts w:hint="eastAsia" w:hAnsi="宋体" w:cs="宋体"/>
          <w:sz w:val="24"/>
          <w:szCs w:val="24"/>
          <w:lang w:eastAsia="zh-CN"/>
        </w:rPr>
        <w:t>单位法定代表人（或负责人）</w:t>
      </w:r>
      <w:r>
        <w:rPr>
          <w:rFonts w:hint="eastAsia" w:hAnsi="宋体" w:cs="宋体"/>
          <w:sz w:val="24"/>
          <w:szCs w:val="24"/>
          <w:u w:val="single"/>
        </w:rPr>
        <w:t xml:space="preserve">     　　　   </w:t>
      </w:r>
      <w:r>
        <w:rPr>
          <w:rFonts w:hint="eastAsia" w:hAnsi="宋体" w:cs="宋体"/>
          <w:sz w:val="24"/>
          <w:szCs w:val="24"/>
        </w:rPr>
        <w:t>参加贵单位组织的</w:t>
      </w:r>
      <w:r>
        <w:rPr>
          <w:rFonts w:hint="eastAsia" w:hAnsi="宋体" w:cs="宋体"/>
          <w:sz w:val="24"/>
          <w:szCs w:val="24"/>
          <w:u w:val="single"/>
        </w:rPr>
        <w:t xml:space="preserve">     </w:t>
      </w:r>
      <w:r>
        <w:rPr>
          <w:rFonts w:hint="eastAsia" w:hAnsi="宋体" w:cs="宋体"/>
          <w:sz w:val="24"/>
          <w:szCs w:val="24"/>
        </w:rPr>
        <w:t>（竞争性磋商项目名称)项目的磋商活动，全权代表我公司</w:t>
      </w:r>
      <w:r>
        <w:rPr>
          <w:rFonts w:hint="eastAsia" w:hAnsi="宋体" w:cs="宋体"/>
          <w:sz w:val="24"/>
          <w:szCs w:val="24"/>
          <w:lang w:eastAsia="zh-CN"/>
        </w:rPr>
        <w:t>（单位）</w:t>
      </w:r>
      <w:r>
        <w:rPr>
          <w:rFonts w:hint="eastAsia" w:hAnsi="宋体" w:cs="宋体"/>
          <w:sz w:val="24"/>
          <w:szCs w:val="24"/>
        </w:rPr>
        <w:t>处理该磋商活动的有关事宜。</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附：</w:t>
      </w:r>
      <w:r>
        <w:rPr>
          <w:rFonts w:hint="eastAsia" w:hAnsi="宋体" w:cs="宋体"/>
          <w:sz w:val="24"/>
          <w:szCs w:val="24"/>
          <w:lang w:eastAsia="zh-CN"/>
        </w:rPr>
        <w:t>法定代表人（或负责人）</w:t>
      </w:r>
      <w:r>
        <w:rPr>
          <w:rFonts w:hint="eastAsia" w:hAnsi="宋体" w:cs="宋体"/>
          <w:sz w:val="24"/>
          <w:szCs w:val="24"/>
        </w:rPr>
        <w:t>情况：</w:t>
      </w:r>
    </w:p>
    <w:p>
      <w:pPr>
        <w:snapToGrid w:val="0"/>
        <w:spacing w:line="520" w:lineRule="exact"/>
        <w:rPr>
          <w:rFonts w:hint="eastAsia" w:hAnsi="宋体" w:cs="宋体"/>
          <w:sz w:val="24"/>
          <w:szCs w:val="24"/>
          <w:u w:val="single"/>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手机：</w:t>
      </w:r>
      <w:r>
        <w:rPr>
          <w:rFonts w:hint="eastAsia" w:hAnsi="宋体" w:cs="宋体"/>
          <w:sz w:val="24"/>
          <w:szCs w:val="24"/>
          <w:u w:val="single"/>
        </w:rPr>
        <w:t xml:space="preserve">                  </w:t>
      </w:r>
      <w:r>
        <w:rPr>
          <w:rFonts w:hint="eastAsia" w:hAnsi="宋体" w:cs="宋体"/>
          <w:sz w:val="24"/>
          <w:szCs w:val="24"/>
        </w:rPr>
        <w:t>传真：</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 xml:space="preserve">单位名称（公章）             </w:t>
      </w:r>
      <w:r>
        <w:rPr>
          <w:rFonts w:hint="eastAsia" w:hAnsi="宋体" w:cs="宋体"/>
          <w:sz w:val="24"/>
          <w:szCs w:val="24"/>
          <w:lang w:eastAsia="zh-CN"/>
        </w:rPr>
        <w:t>法定代表人（或负责人）</w:t>
      </w:r>
      <w:r>
        <w:rPr>
          <w:rFonts w:hint="eastAsia" w:hAnsi="宋体" w:cs="宋体"/>
          <w:sz w:val="24"/>
          <w:szCs w:val="24"/>
        </w:rPr>
        <w:t>（签字或盖章）</w:t>
      </w:r>
    </w:p>
    <w:p>
      <w:pPr>
        <w:snapToGrid w:val="0"/>
        <w:spacing w:line="520" w:lineRule="exact"/>
        <w:ind w:firstLine="1200" w:firstLineChars="500"/>
        <w:rPr>
          <w:rFonts w:hint="eastAsia" w:hAnsi="宋体" w:cs="宋体"/>
          <w:sz w:val="24"/>
          <w:szCs w:val="24"/>
        </w:rPr>
      </w:pPr>
      <w:r>
        <w:rPr>
          <w:rFonts w:hint="eastAsia" w:hAnsi="宋体" w:cs="宋体"/>
          <w:sz w:val="24"/>
          <w:szCs w:val="24"/>
        </w:rPr>
        <w:t xml:space="preserve">年   月   日                 年   月    日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lang w:eastAsia="zh-CN"/>
        </w:rPr>
        <w:t>法定代表人（或负责人）</w:t>
      </w:r>
      <w:r>
        <w:rPr>
          <w:rFonts w:hint="eastAsia" w:hAnsi="宋体" w:cs="宋体"/>
          <w:sz w:val="24"/>
          <w:szCs w:val="24"/>
        </w:rPr>
        <w:t>身份证复印件</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p>
    <w:p>
      <w:pPr>
        <w:snapToGrid w:val="0"/>
        <w:spacing w:line="520" w:lineRule="exact"/>
        <w:ind w:firstLine="2280" w:firstLineChars="950"/>
        <w:rPr>
          <w:rFonts w:hint="eastAsia" w:hAnsi="宋体" w:cs="宋体"/>
          <w:sz w:val="24"/>
          <w:szCs w:val="24"/>
        </w:rPr>
      </w:pPr>
      <w:r>
        <w:rPr>
          <w:rFonts w:hint="eastAsia" w:hAnsi="宋体" w:cs="宋体"/>
          <w:sz w:val="24"/>
          <w:szCs w:val="24"/>
        </w:rPr>
        <w:t>（粘贴此处）</w:t>
      </w:r>
    </w:p>
    <w:p>
      <w:pPr>
        <w:snapToGrid w:val="0"/>
        <w:spacing w:line="520" w:lineRule="exact"/>
        <w:jc w:val="center"/>
        <w:outlineLvl w:val="4"/>
        <w:rPr>
          <w:rFonts w:hint="eastAsia" w:hAnsi="宋体" w:cs="宋体"/>
          <w:b/>
          <w:bCs/>
          <w:sz w:val="24"/>
          <w:szCs w:val="24"/>
        </w:rPr>
      </w:pPr>
      <w:r>
        <w:rPr>
          <w:rFonts w:hint="eastAsia" w:hAnsi="宋体" w:cs="宋体"/>
          <w:b/>
          <w:bCs/>
          <w:sz w:val="24"/>
          <w:szCs w:val="24"/>
        </w:rPr>
        <w:br w:type="page"/>
      </w:r>
      <w:r>
        <w:rPr>
          <w:rFonts w:hint="eastAsia" w:hAnsi="宋体" w:cs="宋体"/>
          <w:b/>
          <w:bCs/>
          <w:sz w:val="24"/>
          <w:szCs w:val="24"/>
        </w:rPr>
        <w:t>2、授权委托书</w:t>
      </w:r>
    </w:p>
    <w:p>
      <w:pPr>
        <w:snapToGrid w:val="0"/>
        <w:spacing w:line="520" w:lineRule="exact"/>
        <w:jc w:val="center"/>
        <w:rPr>
          <w:rFonts w:hint="eastAsia" w:hAnsi="宋体" w:cs="宋体"/>
          <w:sz w:val="24"/>
          <w:szCs w:val="24"/>
        </w:rPr>
      </w:pPr>
      <w:r>
        <w:rPr>
          <w:rFonts w:hint="eastAsia" w:hAnsi="宋体" w:cs="宋体"/>
          <w:sz w:val="24"/>
          <w:szCs w:val="24"/>
        </w:rPr>
        <w:t>（委托代理人参加投标，须出示此证明）</w:t>
      </w:r>
    </w:p>
    <w:p>
      <w:pPr>
        <w:snapToGrid w:val="0"/>
        <w:spacing w:line="520" w:lineRule="exact"/>
        <w:rPr>
          <w:rFonts w:hint="eastAsia" w:hAnsi="宋体" w:cs="宋体"/>
          <w:bCs/>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left="1" w:firstLine="480" w:firstLineChars="200"/>
        <w:rPr>
          <w:rFonts w:hint="eastAsia" w:hAnsi="宋体" w:cs="宋体"/>
          <w:sz w:val="24"/>
          <w:szCs w:val="24"/>
        </w:rPr>
      </w:pPr>
      <w:r>
        <w:rPr>
          <w:rFonts w:hint="eastAsia" w:hAnsi="宋体" w:cs="宋体"/>
          <w:sz w:val="24"/>
          <w:szCs w:val="24"/>
        </w:rPr>
        <w:t>兹授权</w:t>
      </w:r>
      <w:r>
        <w:rPr>
          <w:rFonts w:hint="eastAsia" w:hAnsi="宋体" w:cs="宋体"/>
          <w:sz w:val="24"/>
          <w:szCs w:val="24"/>
          <w:u w:val="single"/>
        </w:rPr>
        <w:t xml:space="preserve">               （</w:t>
      </w:r>
      <w:r>
        <w:rPr>
          <w:rFonts w:hint="eastAsia" w:hAnsi="宋体" w:cs="宋体"/>
          <w:sz w:val="24"/>
          <w:szCs w:val="24"/>
        </w:rPr>
        <w:t>被授权人的姓名）代表我公司参加</w:t>
      </w:r>
      <w:r>
        <w:rPr>
          <w:rFonts w:hint="eastAsia" w:hAnsi="宋体" w:cs="宋体"/>
          <w:sz w:val="24"/>
          <w:szCs w:val="24"/>
          <w:u w:val="single"/>
        </w:rPr>
        <w:t xml:space="preserve">     </w:t>
      </w:r>
      <w:r>
        <w:rPr>
          <w:rFonts w:hint="eastAsia" w:hAnsi="宋体" w:cs="宋体"/>
          <w:sz w:val="24"/>
          <w:szCs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rFonts w:hAnsi="宋体"/>
          <w:sz w:val="24"/>
          <w:szCs w:val="24"/>
        </w:rPr>
      </w:pPr>
      <w:r>
        <w:rPr>
          <w:rFonts w:hint="eastAsia" w:hAnsi="宋体" w:cs="宋体"/>
          <w:sz w:val="24"/>
          <w:szCs w:val="24"/>
        </w:rPr>
        <w:t>被授权人无转委托权。特此委托。</w:t>
      </w:r>
    </w:p>
    <w:p>
      <w:pPr>
        <w:snapToGrid w:val="0"/>
        <w:spacing w:line="520" w:lineRule="exact"/>
        <w:ind w:left="1" w:firstLine="480" w:firstLineChars="200"/>
        <w:rPr>
          <w:rFonts w:hint="eastAsia" w:hAnsi="宋体" w:cs="宋体"/>
          <w:sz w:val="24"/>
          <w:szCs w:val="24"/>
        </w:rPr>
      </w:pP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附：被授权人情况：</w:t>
      </w:r>
    </w:p>
    <w:p>
      <w:pPr>
        <w:snapToGrid w:val="0"/>
        <w:spacing w:line="520" w:lineRule="exact"/>
        <w:rPr>
          <w:rFonts w:hint="eastAsia" w:hAnsi="宋体" w:cs="宋体"/>
          <w:sz w:val="24"/>
          <w:szCs w:val="24"/>
          <w:u w:val="single"/>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手机：</w:t>
      </w:r>
      <w:r>
        <w:rPr>
          <w:rFonts w:hint="eastAsia" w:hAnsi="宋体" w:cs="宋体"/>
          <w:sz w:val="24"/>
          <w:szCs w:val="24"/>
          <w:u w:val="single"/>
        </w:rPr>
        <w:t xml:space="preserve">                 </w:t>
      </w:r>
      <w:r>
        <w:rPr>
          <w:rFonts w:hint="eastAsia" w:hAnsi="宋体" w:cs="宋体"/>
          <w:sz w:val="24"/>
          <w:szCs w:val="24"/>
        </w:rPr>
        <w:t>传真：</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 </w:t>
      </w:r>
    </w:p>
    <w:p>
      <w:pPr>
        <w:snapToGrid w:val="0"/>
        <w:spacing w:line="520" w:lineRule="exact"/>
        <w:rPr>
          <w:rFonts w:hint="eastAsia" w:hAnsi="宋体" w:cs="宋体"/>
          <w:sz w:val="24"/>
          <w:szCs w:val="24"/>
        </w:rPr>
      </w:pPr>
      <w:r>
        <w:rPr>
          <w:rFonts w:hint="eastAsia" w:hAnsi="宋体" w:cs="宋体"/>
          <w:sz w:val="24"/>
          <w:szCs w:val="24"/>
        </w:rPr>
        <w:t xml:space="preserve">单位名称（公章）             </w:t>
      </w:r>
      <w:r>
        <w:rPr>
          <w:rFonts w:hint="eastAsia" w:hAnsi="宋体" w:cs="宋体"/>
          <w:sz w:val="24"/>
          <w:szCs w:val="24"/>
          <w:lang w:eastAsia="zh-CN"/>
        </w:rPr>
        <w:t>法定代表人（或负责人）</w:t>
      </w:r>
      <w:r>
        <w:rPr>
          <w:rFonts w:hint="eastAsia" w:hAnsi="宋体" w:cs="宋体"/>
          <w:sz w:val="24"/>
          <w:szCs w:val="24"/>
        </w:rPr>
        <w:t>（签字或盖章）</w:t>
      </w:r>
    </w:p>
    <w:p>
      <w:pPr>
        <w:snapToGrid w:val="0"/>
        <w:spacing w:line="520" w:lineRule="exact"/>
        <w:ind w:firstLine="1200" w:firstLineChars="500"/>
        <w:rPr>
          <w:rFonts w:hint="eastAsia" w:hAnsi="宋体" w:cs="宋体"/>
          <w:sz w:val="24"/>
          <w:szCs w:val="24"/>
        </w:rPr>
      </w:pPr>
      <w:r>
        <w:rPr>
          <w:rFonts w:hint="eastAsia" w:hAnsi="宋体" w:cs="宋体"/>
          <w:sz w:val="24"/>
          <w:szCs w:val="24"/>
        </w:rPr>
        <w:t xml:space="preserve">年   月   日                 年   月    日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lang w:eastAsia="zh-CN"/>
        </w:rPr>
        <w:t>法定代表人（或负责人）</w:t>
      </w:r>
      <w:r>
        <w:rPr>
          <w:rFonts w:hint="eastAsia" w:hAnsi="宋体" w:cs="宋体"/>
          <w:sz w:val="24"/>
          <w:szCs w:val="24"/>
        </w:rPr>
        <w:t>身份证复印件</w:t>
      </w:r>
    </w:p>
    <w:p>
      <w:pPr>
        <w:snapToGrid w:val="0"/>
        <w:spacing w:line="520" w:lineRule="exact"/>
        <w:rPr>
          <w:rFonts w:hint="eastAsia" w:hAnsi="宋体" w:cs="宋体"/>
          <w:sz w:val="24"/>
          <w:szCs w:val="24"/>
        </w:rPr>
      </w:pPr>
    </w:p>
    <w:p>
      <w:pPr>
        <w:snapToGrid w:val="0"/>
        <w:spacing w:line="520" w:lineRule="exact"/>
        <w:ind w:firstLine="3960" w:firstLineChars="1650"/>
        <w:rPr>
          <w:rFonts w:hint="eastAsia" w:hAnsi="宋体" w:cs="宋体"/>
          <w:sz w:val="24"/>
          <w:szCs w:val="24"/>
        </w:rPr>
      </w:pPr>
      <w:r>
        <w:rPr>
          <w:rFonts w:hint="eastAsia" w:hAnsi="宋体" w:cs="宋体"/>
          <w:sz w:val="24"/>
          <w:szCs w:val="24"/>
        </w:rPr>
        <w:t>（粘贴此处）</w:t>
      </w:r>
    </w:p>
    <w:p>
      <w:pPr>
        <w:snapToGrid w:val="0"/>
        <w:spacing w:line="520" w:lineRule="exact"/>
        <w:rPr>
          <w:rFonts w:hint="eastAsia" w:hAnsi="宋体" w:cs="宋体"/>
          <w:sz w:val="24"/>
          <w:szCs w:val="24"/>
        </w:rPr>
      </w:pPr>
      <w:r>
        <w:rPr>
          <w:rFonts w:hint="eastAsia" w:hAnsi="宋体" w:cs="宋体"/>
          <w:sz w:val="24"/>
          <w:szCs w:val="24"/>
        </w:rPr>
        <w:t>被授权人身份证复印件</w:t>
      </w:r>
    </w:p>
    <w:p>
      <w:pPr>
        <w:snapToGrid w:val="0"/>
        <w:spacing w:line="520" w:lineRule="exact"/>
        <w:rPr>
          <w:rFonts w:hint="eastAsia" w:hAnsi="宋体" w:cs="宋体"/>
          <w:sz w:val="24"/>
          <w:szCs w:val="24"/>
        </w:rPr>
      </w:pPr>
    </w:p>
    <w:p>
      <w:pPr>
        <w:snapToGrid w:val="0"/>
        <w:spacing w:line="520" w:lineRule="exact"/>
        <w:jc w:val="center"/>
        <w:rPr>
          <w:rFonts w:hint="eastAsia" w:hAnsi="宋体" w:cs="宋体"/>
          <w:sz w:val="24"/>
          <w:szCs w:val="24"/>
        </w:rPr>
      </w:pPr>
    </w:p>
    <w:p>
      <w:pPr>
        <w:snapToGrid w:val="0"/>
        <w:spacing w:line="520" w:lineRule="exact"/>
        <w:jc w:val="center"/>
        <w:rPr>
          <w:rFonts w:hint="eastAsia" w:hAnsi="宋体" w:cs="宋体"/>
          <w:b/>
          <w:bCs/>
          <w:sz w:val="24"/>
          <w:szCs w:val="24"/>
        </w:rPr>
      </w:pPr>
      <w:r>
        <w:rPr>
          <w:rFonts w:hint="eastAsia" w:hAnsi="宋体" w:cs="宋体"/>
          <w:sz w:val="24"/>
          <w:szCs w:val="24"/>
        </w:rPr>
        <w:t>（粘贴此处）</w:t>
      </w:r>
    </w:p>
    <w:p>
      <w:pPr>
        <w:snapToGrid w:val="0"/>
        <w:spacing w:before="492" w:beforeLines="150" w:after="164" w:afterLines="50" w:line="420" w:lineRule="exact"/>
        <w:jc w:val="center"/>
        <w:outlineLvl w:val="4"/>
        <w:rPr>
          <w:rFonts w:hint="eastAsia" w:hAnsi="宋体" w:cs="宋体"/>
          <w:b/>
          <w:bCs/>
          <w:sz w:val="24"/>
          <w:szCs w:val="24"/>
        </w:rPr>
      </w:pPr>
      <w:r>
        <w:rPr>
          <w:rFonts w:hint="eastAsia" w:hAnsi="宋体" w:cs="宋体"/>
          <w:b/>
          <w:bCs/>
          <w:sz w:val="28"/>
          <w:szCs w:val="28"/>
        </w:rPr>
        <w:br w:type="page"/>
      </w:r>
      <w:r>
        <w:rPr>
          <w:rFonts w:hint="eastAsia" w:hAnsi="宋体" w:cs="宋体"/>
          <w:b/>
          <w:bCs/>
          <w:sz w:val="28"/>
          <w:szCs w:val="28"/>
        </w:rPr>
        <w:t>3、无重大违法记录声明</w:t>
      </w:r>
    </w:p>
    <w:p>
      <w:pPr>
        <w:snapToGrid w:val="0"/>
        <w:spacing w:line="360" w:lineRule="auto"/>
        <w:rPr>
          <w:rFonts w:hint="eastAsia" w:hAnsi="宋体" w:cs="宋体"/>
          <w:bCs/>
          <w:sz w:val="24"/>
          <w:szCs w:val="24"/>
        </w:rPr>
      </w:pPr>
      <w:r>
        <w:rPr>
          <w:rFonts w:hint="eastAsia" w:hAnsi="宋体" w:cs="宋体"/>
          <w:szCs w:val="24"/>
          <w:u w:val="single"/>
        </w:rPr>
        <w:t xml:space="preserve">                             </w:t>
      </w:r>
      <w:r>
        <w:rPr>
          <w:rFonts w:hint="eastAsia" w:hAnsi="宋体" w:cs="宋体"/>
          <w:bCs/>
          <w:sz w:val="24"/>
          <w:szCs w:val="24"/>
        </w:rPr>
        <w:t>：</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w:t>
      </w:r>
      <w:r>
        <w:rPr>
          <w:rFonts w:hint="eastAsia" w:ascii="宋体" w:hAnsi="宋体" w:cs="宋体"/>
          <w:sz w:val="24"/>
          <w:szCs w:val="24"/>
          <w:lang w:eastAsia="zh-CN"/>
        </w:rPr>
        <w:t>单位</w:t>
      </w:r>
      <w:r>
        <w:rPr>
          <w:rFonts w:hint="eastAsia" w:ascii="宋体" w:hAnsi="宋体" w:eastAsia="宋体" w:cs="宋体"/>
          <w:sz w:val="24"/>
          <w:szCs w:val="24"/>
        </w:rPr>
        <w:t>郑重声明：参加本次政府采购活动前3年内，我</w:t>
      </w:r>
      <w:r>
        <w:rPr>
          <w:rFonts w:hint="eastAsia" w:ascii="宋体" w:hAnsi="宋体" w:cs="宋体"/>
          <w:sz w:val="24"/>
          <w:szCs w:val="24"/>
          <w:lang w:eastAsia="zh-CN"/>
        </w:rPr>
        <w:t>单位</w:t>
      </w:r>
      <w:r>
        <w:rPr>
          <w:rFonts w:hint="eastAsia" w:ascii="宋体" w:hAnsi="宋体" w:eastAsia="宋体" w:cs="宋体"/>
          <w:sz w:val="24"/>
          <w:szCs w:val="24"/>
        </w:rPr>
        <w:t>在经营活动中没有因违法经营受到刑事处罚或者责令停产停业、吊销许可证或者执照、较大数额罚款等行政处罚。</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rPr>
          <w:rFonts w:hint="eastAsia" w:hAnsi="宋体" w:cs="宋体"/>
          <w:sz w:val="24"/>
          <w:szCs w:val="24"/>
        </w:rPr>
      </w:pPr>
    </w:p>
    <w:p>
      <w:pPr>
        <w:spacing w:line="360" w:lineRule="auto"/>
        <w:rPr>
          <w:rFonts w:hint="eastAsia" w:hAnsi="宋体" w:cs="宋体"/>
          <w:sz w:val="24"/>
          <w:szCs w:val="24"/>
        </w:rPr>
      </w:pPr>
      <w:r>
        <w:rPr>
          <w:rFonts w:hint="eastAsia" w:hAnsi="宋体" w:cs="宋体"/>
          <w:sz w:val="24"/>
          <w:szCs w:val="24"/>
        </w:rPr>
        <w:t xml:space="preserve">                                                        声明人：（公章）</w:t>
      </w:r>
    </w:p>
    <w:p>
      <w:pPr>
        <w:spacing w:line="360" w:lineRule="auto"/>
        <w:jc w:val="center"/>
        <w:rPr>
          <w:rFonts w:hint="eastAsia" w:hAnsi="宋体" w:cs="宋体"/>
          <w:sz w:val="24"/>
          <w:szCs w:val="24"/>
        </w:rPr>
      </w:pPr>
      <w:r>
        <w:rPr>
          <w:rFonts w:hint="eastAsia" w:hAnsi="宋体" w:cs="宋体"/>
          <w:sz w:val="24"/>
          <w:szCs w:val="24"/>
        </w:rPr>
        <w:t xml:space="preserve">                                                  年     月    日</w:t>
      </w:r>
    </w:p>
    <w:p>
      <w:pPr>
        <w:spacing w:line="520" w:lineRule="exact"/>
        <w:jc w:val="center"/>
        <w:rPr>
          <w:rFonts w:hint="eastAsia" w:hAnsi="宋体" w:cs="宋体"/>
          <w:b/>
          <w:bCs/>
          <w:sz w:val="28"/>
          <w:szCs w:val="28"/>
        </w:rPr>
      </w:pPr>
      <w:r>
        <w:rPr>
          <w:rFonts w:hint="eastAsia" w:cs="宋体"/>
          <w:b/>
          <w:bCs/>
          <w:sz w:val="24"/>
          <w:szCs w:val="24"/>
        </w:rPr>
        <w:br w:type="page"/>
      </w:r>
      <w:r>
        <w:rPr>
          <w:rFonts w:hint="eastAsia" w:cs="宋体"/>
          <w:b/>
          <w:bCs/>
          <w:sz w:val="24"/>
          <w:szCs w:val="24"/>
          <w:lang w:val="en-US" w:eastAsia="zh-CN"/>
        </w:rPr>
        <w:t>4、</w:t>
      </w:r>
      <w:r>
        <w:rPr>
          <w:rFonts w:hint="eastAsia" w:hAnsi="宋体" w:cs="宋体"/>
          <w:b/>
          <w:bCs/>
          <w:sz w:val="28"/>
          <w:szCs w:val="28"/>
        </w:rPr>
        <w:t>关于资格文件的声明函</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u w:val="single"/>
        </w:rPr>
        <w:t>南通市司法局</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本单位愿就由贵单位组织实施的</w:t>
      </w:r>
      <w:r>
        <w:rPr>
          <w:rFonts w:hint="eastAsia" w:ascii="宋体" w:hAnsi="宋体" w:cs="宋体"/>
          <w:sz w:val="24"/>
          <w:szCs w:val="24"/>
          <w:u w:val="single"/>
          <w:lang w:eastAsia="zh-CN"/>
        </w:rPr>
        <w:t>《南通市政府规章制定办法》委托第三方进行立法后评估项目</w:t>
      </w:r>
      <w:r>
        <w:rPr>
          <w:rFonts w:hint="eastAsia" w:ascii="宋体" w:hAnsi="宋体" w:eastAsia="宋体" w:cs="宋体"/>
          <w:sz w:val="24"/>
          <w:szCs w:val="24"/>
        </w:rPr>
        <w:t>的竞争性磋商活动进行投标。本单位所提交的投标文件中所有关于投标资格的文件、证明和陈述均是真实的、准确的。若与真实情况不符，本单位愿意承担由此产生的一切后果。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p>
    <w:p>
      <w:pPr>
        <w:pStyle w:val="8"/>
        <w:spacing w:line="520" w:lineRule="exact"/>
        <w:ind w:firstLine="3840" w:firstLineChars="1600"/>
        <w:rPr>
          <w:rFonts w:hint="eastAsia" w:ascii="宋体" w:hAnsi="宋体" w:eastAsia="宋体" w:cs="宋体"/>
          <w:sz w:val="24"/>
        </w:rPr>
      </w:pPr>
      <w:r>
        <w:rPr>
          <w:rFonts w:hint="eastAsia" w:ascii="宋体" w:hAnsi="宋体" w:eastAsia="宋体" w:cs="宋体"/>
          <w:sz w:val="24"/>
        </w:rPr>
        <w:t>投标人：（盖单位公章）</w:t>
      </w:r>
    </w:p>
    <w:p>
      <w:pPr>
        <w:spacing w:line="520" w:lineRule="exact"/>
        <w:ind w:firstLine="3480" w:firstLineChars="1450"/>
        <w:rPr>
          <w:rFonts w:hint="eastAsia" w:ascii="宋体" w:hAnsi="宋体" w:eastAsia="宋体" w:cs="宋体"/>
          <w:sz w:val="24"/>
        </w:rPr>
      </w:pPr>
      <w:r>
        <w:rPr>
          <w:rFonts w:hint="eastAsia" w:ascii="宋体" w:hAnsi="宋体" w:cs="宋体"/>
          <w:sz w:val="24"/>
          <w:lang w:eastAsia="zh-CN"/>
        </w:rPr>
        <w:t>法定代表人（或负责人）</w:t>
      </w:r>
      <w:r>
        <w:rPr>
          <w:rFonts w:hint="eastAsia" w:ascii="宋体" w:hAnsi="宋体" w:eastAsia="宋体" w:cs="宋体"/>
          <w:sz w:val="24"/>
        </w:rPr>
        <w:t>：（签字或盖章）</w:t>
      </w:r>
    </w:p>
    <w:p>
      <w:pPr>
        <w:spacing w:line="520" w:lineRule="exact"/>
        <w:ind w:right="560" w:firstLine="5280" w:firstLineChars="2200"/>
        <w:rPr>
          <w:rFonts w:hint="eastAsia" w:ascii="宋体" w:hAnsi="宋体" w:eastAsia="宋体" w:cs="宋体"/>
          <w:sz w:val="24"/>
        </w:rPr>
      </w:pPr>
      <w:r>
        <w:rPr>
          <w:rFonts w:hint="eastAsia" w:ascii="宋体" w:hAnsi="宋体" w:eastAsia="宋体" w:cs="宋体"/>
          <w:sz w:val="24"/>
        </w:rPr>
        <w:t>年  月  日</w:t>
      </w:r>
    </w:p>
    <w:p>
      <w:pPr>
        <w:rPr>
          <w:rFonts w:hint="eastAsia" w:cs="宋体"/>
          <w:b/>
          <w:bCs/>
          <w:sz w:val="24"/>
          <w:szCs w:val="24"/>
        </w:rPr>
      </w:pPr>
    </w:p>
    <w:p>
      <w:pPr>
        <w:rPr>
          <w:rFonts w:hint="eastAsia" w:ascii="Times New Roman" w:eastAsia="宋体" w:cs="宋体"/>
          <w:b/>
          <w:bCs/>
          <w:sz w:val="28"/>
          <w:lang w:val="en-US" w:eastAsia="zh-CN"/>
        </w:rPr>
      </w:pPr>
      <w:r>
        <w:rPr>
          <w:rFonts w:hint="eastAsia" w:ascii="Times New Roman" w:eastAsia="宋体" w:cs="宋体"/>
          <w:b/>
          <w:bCs/>
          <w:sz w:val="28"/>
          <w:lang w:val="en-US" w:eastAsia="zh-CN"/>
        </w:rPr>
        <w:br w:type="page"/>
      </w:r>
    </w:p>
    <w:p>
      <w:pPr>
        <w:pStyle w:val="6"/>
        <w:numPr>
          <w:ilvl w:val="0"/>
          <w:numId w:val="6"/>
        </w:numPr>
        <w:spacing w:line="360" w:lineRule="auto"/>
        <w:ind w:left="0" w:leftChars="0" w:firstLine="0" w:firstLineChars="0"/>
        <w:jc w:val="center"/>
        <w:rPr>
          <w:rFonts w:hint="eastAsia" w:hAnsi="宋体" w:eastAsia="宋体" w:cs="宋体"/>
          <w:b/>
          <w:bCs/>
          <w:kern w:val="2"/>
          <w:sz w:val="28"/>
          <w:szCs w:val="28"/>
          <w:lang w:val="en-US" w:eastAsia="zh-CN" w:bidi="ar-SA"/>
        </w:rPr>
      </w:pPr>
      <w:r>
        <w:rPr>
          <w:rFonts w:hint="eastAsia" w:ascii="Times New Roman" w:hAnsi="宋体" w:eastAsia="宋体" w:cs="宋体"/>
          <w:b/>
          <w:bCs/>
          <w:kern w:val="2"/>
          <w:sz w:val="28"/>
          <w:szCs w:val="28"/>
          <w:lang w:val="en-US" w:eastAsia="zh-CN" w:bidi="ar-SA"/>
        </w:rPr>
        <w:t>项目团队人员情况</w:t>
      </w:r>
      <w:r>
        <w:rPr>
          <w:rFonts w:hint="eastAsia" w:hAnsi="宋体" w:eastAsia="宋体" w:cs="宋体"/>
          <w:b/>
          <w:bCs/>
          <w:kern w:val="2"/>
          <w:sz w:val="28"/>
          <w:szCs w:val="28"/>
          <w:lang w:val="en-US" w:eastAsia="zh-CN" w:bidi="ar-SA"/>
        </w:rPr>
        <w:t>表</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jc w:val="left"/>
        <w:textAlignment w:val="auto"/>
        <w:rPr>
          <w:rFonts w:hint="default"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735"/>
        <w:gridCol w:w="1050"/>
        <w:gridCol w:w="1050"/>
        <w:gridCol w:w="1260"/>
        <w:gridCol w:w="273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center"/>
          </w:tcPr>
          <w:p>
            <w:pPr>
              <w:pStyle w:val="15"/>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序号</w:t>
            </w:r>
          </w:p>
        </w:tc>
        <w:tc>
          <w:tcPr>
            <w:tcW w:w="735" w:type="dxa"/>
            <w:noWrap w:val="0"/>
            <w:vAlign w:val="center"/>
          </w:tcPr>
          <w:p>
            <w:pPr>
              <w:pStyle w:val="15"/>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姓名</w:t>
            </w:r>
          </w:p>
        </w:tc>
        <w:tc>
          <w:tcPr>
            <w:tcW w:w="1050" w:type="dxa"/>
            <w:noWrap w:val="0"/>
            <w:vAlign w:val="center"/>
          </w:tcPr>
          <w:p>
            <w:pPr>
              <w:pStyle w:val="15"/>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性别</w:t>
            </w:r>
          </w:p>
        </w:tc>
        <w:tc>
          <w:tcPr>
            <w:tcW w:w="1050" w:type="dxa"/>
            <w:noWrap w:val="0"/>
            <w:vAlign w:val="center"/>
          </w:tcPr>
          <w:p>
            <w:pPr>
              <w:pStyle w:val="15"/>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学历</w:t>
            </w:r>
          </w:p>
        </w:tc>
        <w:tc>
          <w:tcPr>
            <w:tcW w:w="1260" w:type="dxa"/>
            <w:noWrap w:val="0"/>
            <w:vAlign w:val="center"/>
          </w:tcPr>
          <w:p>
            <w:pPr>
              <w:pStyle w:val="15"/>
              <w:snapToGrid w:val="0"/>
              <w:spacing w:line="300" w:lineRule="auto"/>
              <w:ind w:firstLine="0" w:firstLineChars="0"/>
              <w:jc w:val="center"/>
              <w:rPr>
                <w:rFonts w:hint="eastAsia" w:hAnsi="等线" w:cs="宋体"/>
                <w:kern w:val="0"/>
                <w:sz w:val="22"/>
                <w:szCs w:val="22"/>
              </w:rPr>
            </w:pPr>
            <w:r>
              <w:rPr>
                <w:rFonts w:hint="eastAsia" w:hAnsi="等线" w:cs="宋体"/>
                <w:kern w:val="0"/>
                <w:sz w:val="22"/>
                <w:szCs w:val="22"/>
              </w:rPr>
              <w:t>职称</w:t>
            </w:r>
          </w:p>
        </w:tc>
        <w:tc>
          <w:tcPr>
            <w:tcW w:w="2730" w:type="dxa"/>
            <w:noWrap w:val="0"/>
            <w:vAlign w:val="center"/>
          </w:tcPr>
          <w:p>
            <w:pPr>
              <w:pStyle w:val="15"/>
              <w:snapToGrid w:val="0"/>
              <w:spacing w:line="300" w:lineRule="auto"/>
              <w:ind w:firstLine="0" w:firstLineChars="0"/>
              <w:jc w:val="center"/>
              <w:rPr>
                <w:rFonts w:hint="eastAsia"/>
              </w:rPr>
            </w:pPr>
            <w:r>
              <w:rPr>
                <w:rFonts w:hint="eastAsia" w:hAnsi="等线" w:cs="宋体"/>
                <w:kern w:val="0"/>
                <w:sz w:val="22"/>
                <w:szCs w:val="22"/>
              </w:rPr>
              <w:t>是否具有专职从事政府行政立法方面工作的经验</w:t>
            </w:r>
          </w:p>
        </w:tc>
        <w:tc>
          <w:tcPr>
            <w:tcW w:w="1295" w:type="dxa"/>
            <w:noWrap w:val="0"/>
            <w:vAlign w:val="center"/>
          </w:tcPr>
          <w:p>
            <w:pPr>
              <w:pStyle w:val="15"/>
              <w:snapToGrid w:val="0"/>
              <w:spacing w:line="300" w:lineRule="auto"/>
              <w:ind w:firstLine="0" w:firstLineChars="0"/>
              <w:jc w:val="center"/>
              <w:rPr>
                <w:rFonts w:hint="eastAsia"/>
              </w:rPr>
            </w:pPr>
            <w:r>
              <w:rPr>
                <w:rFonts w:hint="eastAsia" w:hAnsi="等线" w:cs="宋体"/>
                <w:kern w:val="0"/>
                <w:sz w:val="22"/>
                <w:szCs w:val="22"/>
              </w:rPr>
              <w:t>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0"/>
            <w:vAlign w:val="top"/>
          </w:tcPr>
          <w:p>
            <w:pPr>
              <w:pStyle w:val="15"/>
              <w:snapToGrid w:val="0"/>
              <w:spacing w:line="300" w:lineRule="auto"/>
              <w:ind w:firstLine="0" w:firstLineChars="0"/>
              <w:rPr>
                <w:rFonts w:hint="eastAsia"/>
              </w:rPr>
            </w:pPr>
          </w:p>
        </w:tc>
        <w:tc>
          <w:tcPr>
            <w:tcW w:w="735"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050" w:type="dxa"/>
            <w:noWrap w:val="0"/>
            <w:vAlign w:val="top"/>
          </w:tcPr>
          <w:p>
            <w:pPr>
              <w:pStyle w:val="15"/>
              <w:snapToGrid w:val="0"/>
              <w:spacing w:line="300" w:lineRule="auto"/>
              <w:ind w:firstLine="0" w:firstLineChars="0"/>
              <w:rPr>
                <w:rFonts w:hint="eastAsia"/>
              </w:rPr>
            </w:pPr>
          </w:p>
        </w:tc>
        <w:tc>
          <w:tcPr>
            <w:tcW w:w="1260" w:type="dxa"/>
            <w:noWrap w:val="0"/>
            <w:vAlign w:val="top"/>
          </w:tcPr>
          <w:p>
            <w:pPr>
              <w:pStyle w:val="15"/>
              <w:snapToGrid w:val="0"/>
              <w:spacing w:line="300" w:lineRule="auto"/>
              <w:ind w:firstLine="0" w:firstLineChars="0"/>
              <w:rPr>
                <w:rFonts w:hint="eastAsia"/>
              </w:rPr>
            </w:pPr>
          </w:p>
        </w:tc>
        <w:tc>
          <w:tcPr>
            <w:tcW w:w="2730" w:type="dxa"/>
            <w:noWrap w:val="0"/>
            <w:vAlign w:val="top"/>
          </w:tcPr>
          <w:p>
            <w:pPr>
              <w:pStyle w:val="15"/>
              <w:snapToGrid w:val="0"/>
              <w:spacing w:line="300" w:lineRule="auto"/>
              <w:ind w:firstLine="0" w:firstLineChars="0"/>
              <w:rPr>
                <w:rFonts w:hint="eastAsia"/>
              </w:rPr>
            </w:pPr>
          </w:p>
        </w:tc>
        <w:tc>
          <w:tcPr>
            <w:tcW w:w="1295" w:type="dxa"/>
            <w:noWrap w:val="0"/>
            <w:vAlign w:val="top"/>
          </w:tcPr>
          <w:p>
            <w:pPr>
              <w:pStyle w:val="15"/>
              <w:snapToGrid w:val="0"/>
              <w:spacing w:line="300" w:lineRule="auto"/>
              <w:ind w:firstLine="0" w:firstLineChars="0"/>
              <w:rPr>
                <w:rFonts w:hint="eastAsia"/>
              </w:rPr>
            </w:pPr>
          </w:p>
        </w:tc>
      </w:tr>
    </w:tbl>
    <w:p>
      <w:pPr>
        <w:pStyle w:val="15"/>
        <w:snapToGrid w:val="0"/>
        <w:spacing w:line="300" w:lineRule="auto"/>
        <w:ind w:firstLine="640" w:firstLineChars="200"/>
        <w:rPr>
          <w:rFonts w:hint="eastAsia" w:ascii="黑体" w:hAnsi="等线" w:eastAsia="黑体" w:cs="宋体"/>
          <w:kern w:val="0"/>
          <w:sz w:val="32"/>
          <w:szCs w:val="32"/>
        </w:rPr>
      </w:pPr>
    </w:p>
    <w:p>
      <w:pPr>
        <w:pStyle w:val="8"/>
        <w:spacing w:line="520" w:lineRule="exact"/>
        <w:rPr>
          <w:rFonts w:hint="eastAsia" w:ascii="宋体" w:hAnsi="宋体" w:eastAsia="宋体" w:cs="宋体"/>
          <w:sz w:val="24"/>
        </w:rPr>
      </w:pPr>
      <w:r>
        <w:rPr>
          <w:rFonts w:hint="eastAsia" w:ascii="宋体" w:hAnsi="宋体" w:eastAsia="宋体" w:cs="宋体"/>
          <w:sz w:val="24"/>
          <w:lang w:val="en-US" w:eastAsia="zh-CN"/>
        </w:rPr>
        <w:t>注：</w:t>
      </w:r>
      <w:r>
        <w:rPr>
          <w:rFonts w:hint="eastAsia" w:ascii="宋体" w:hAnsi="宋体" w:eastAsia="宋体" w:cs="宋体"/>
          <w:sz w:val="24"/>
        </w:rPr>
        <w:t>是否具有专职从事政府行政立法方面工作的经验，请提供相应证明材料。</w:t>
      </w:r>
    </w:p>
    <w:p>
      <w:pPr>
        <w:spacing w:line="400" w:lineRule="exact"/>
        <w:ind w:firstLine="4200" w:firstLineChars="1750"/>
        <w:rPr>
          <w:rFonts w:hint="eastAsia" w:ascii="仿宋_GB2312" w:eastAsia="仿宋_GB2312"/>
          <w:sz w:val="24"/>
        </w:rPr>
      </w:pPr>
    </w:p>
    <w:p>
      <w:pPr>
        <w:pStyle w:val="8"/>
        <w:spacing w:line="520" w:lineRule="exact"/>
        <w:ind w:firstLine="3840" w:firstLineChars="1600"/>
        <w:rPr>
          <w:rFonts w:hint="eastAsia" w:ascii="宋体" w:hAnsi="宋体" w:eastAsia="宋体" w:cs="宋体"/>
          <w:sz w:val="24"/>
        </w:rPr>
      </w:pPr>
    </w:p>
    <w:p>
      <w:pPr>
        <w:pStyle w:val="8"/>
        <w:spacing w:line="520" w:lineRule="exact"/>
        <w:ind w:firstLine="4560" w:firstLineChars="1900"/>
        <w:rPr>
          <w:rFonts w:hint="eastAsia" w:ascii="宋体" w:hAnsi="宋体" w:eastAsia="宋体" w:cs="宋体"/>
          <w:sz w:val="24"/>
        </w:rPr>
      </w:pPr>
      <w:r>
        <w:rPr>
          <w:rFonts w:hint="eastAsia" w:ascii="宋体" w:hAnsi="宋体" w:eastAsia="宋体" w:cs="宋体"/>
          <w:sz w:val="24"/>
        </w:rPr>
        <w:t>投标人：（盖单位公章）</w:t>
      </w:r>
    </w:p>
    <w:p>
      <w:pPr>
        <w:spacing w:line="520" w:lineRule="exact"/>
        <w:ind w:firstLine="4200" w:firstLineChars="1750"/>
        <w:rPr>
          <w:rFonts w:hint="eastAsia" w:ascii="宋体" w:hAnsi="宋体" w:eastAsia="宋体" w:cs="宋体"/>
          <w:sz w:val="24"/>
        </w:rPr>
      </w:pPr>
      <w:r>
        <w:rPr>
          <w:rFonts w:hint="eastAsia" w:ascii="宋体" w:hAnsi="宋体" w:cs="宋体"/>
          <w:sz w:val="24"/>
          <w:lang w:eastAsia="zh-CN"/>
        </w:rPr>
        <w:t>法定代表人（或负责人）</w:t>
      </w:r>
      <w:r>
        <w:rPr>
          <w:rFonts w:hint="eastAsia" w:ascii="宋体" w:hAnsi="宋体" w:eastAsia="宋体" w:cs="宋体"/>
          <w:sz w:val="24"/>
        </w:rPr>
        <w:t>：（签字或盖章）</w:t>
      </w:r>
    </w:p>
    <w:p>
      <w:pPr>
        <w:spacing w:line="520" w:lineRule="exact"/>
        <w:ind w:right="560" w:firstLine="5280" w:firstLineChars="2200"/>
        <w:rPr>
          <w:rFonts w:hint="eastAsia" w:ascii="宋体" w:hAnsi="宋体" w:eastAsia="宋体" w:cs="宋体"/>
          <w:sz w:val="24"/>
        </w:rPr>
      </w:pPr>
      <w:r>
        <w:rPr>
          <w:rFonts w:hint="eastAsia" w:ascii="宋体" w:hAnsi="宋体" w:eastAsia="宋体" w:cs="宋体"/>
          <w:sz w:val="24"/>
        </w:rPr>
        <w:t>年  月  日</w:t>
      </w:r>
    </w:p>
    <w:p>
      <w:pPr>
        <w:snapToGrid w:val="0"/>
        <w:spacing w:line="400" w:lineRule="exact"/>
        <w:ind w:firstLine="4440" w:firstLineChars="1850"/>
        <w:rPr>
          <w:rFonts w:hint="eastAsia" w:ascii="仿宋_GB2312" w:eastAsia="仿宋_GB2312"/>
          <w:sz w:val="24"/>
        </w:rPr>
      </w:pPr>
      <w:r>
        <w:rPr>
          <w:rFonts w:hint="eastAsia" w:ascii="仿宋_GB2312" w:eastAsia="仿宋_GB2312"/>
          <w:sz w:val="24"/>
        </w:rPr>
        <w:pgNum/>
      </w:r>
      <w:r>
        <w:rPr>
          <w:rFonts w:hint="eastAsia" w:ascii="仿宋_GB2312" w:eastAsia="仿宋_GB2312"/>
          <w:sz w:val="24"/>
        </w:rPr>
        <w:pgNum/>
      </w:r>
      <w:r>
        <w:rPr>
          <w:rFonts w:hint="eastAsia" w:ascii="仿宋_GB2312" w:eastAsia="仿宋_GB2312"/>
          <w:sz w:val="24"/>
        </w:rPr>
        <w:pgNum/>
      </w:r>
    </w:p>
    <w:p>
      <w:pPr>
        <w:pStyle w:val="6"/>
        <w:overflowPunct w:val="0"/>
        <w:spacing w:line="400" w:lineRule="exact"/>
        <w:ind w:firstLine="0"/>
        <w:jc w:val="right"/>
        <w:outlineLvl w:val="2"/>
        <w:rPr>
          <w:rFonts w:hint="eastAsia" w:ascii="仿宋_GB2312" w:eastAsia="仿宋_GB2312"/>
          <w:sz w:val="24"/>
          <w:szCs w:val="24"/>
        </w:rPr>
      </w:pPr>
      <w:r>
        <w:rPr>
          <w:rFonts w:hint="eastAsia" w:ascii="仿宋_GB2312" w:eastAsia="仿宋_GB2312"/>
          <w:sz w:val="24"/>
          <w:szCs w:val="24"/>
        </w:rPr>
        <w:pgNum/>
      </w:r>
      <w:r>
        <w:rPr>
          <w:rFonts w:hint="eastAsia" w:ascii="仿宋_GB2312" w:eastAsia="仿宋_GB2312"/>
          <w:sz w:val="24"/>
          <w:szCs w:val="24"/>
        </w:rPr>
        <w:pgNum/>
      </w:r>
    </w:p>
    <w:p>
      <w:pPr>
        <w:rPr>
          <w:rFonts w:hint="eastAsia" w:ascii="Times New Roman" w:eastAsia="宋体" w:cs="宋体"/>
          <w:b/>
          <w:bCs/>
          <w:sz w:val="28"/>
          <w:lang w:val="en-US" w:eastAsia="zh-CN"/>
        </w:rPr>
      </w:pPr>
      <w:r>
        <w:rPr>
          <w:rFonts w:hint="eastAsia" w:ascii="Times New Roman" w:eastAsia="宋体" w:cs="宋体"/>
          <w:b/>
          <w:bCs/>
          <w:sz w:val="28"/>
          <w:lang w:val="en-US" w:eastAsia="zh-CN"/>
        </w:rPr>
        <w:br w:type="page"/>
      </w:r>
    </w:p>
    <w:p>
      <w:pPr>
        <w:pStyle w:val="15"/>
        <w:adjustRightInd w:val="0"/>
        <w:snapToGrid w:val="0"/>
        <w:spacing w:line="520" w:lineRule="exact"/>
        <w:ind w:firstLine="562" w:firstLineChars="200"/>
        <w:contextualSpacing/>
        <w:jc w:val="center"/>
        <w:rPr>
          <w:rFonts w:hint="eastAsia" w:ascii="Times New Roman" w:eastAsia="宋体" w:cs="宋体"/>
          <w:b/>
          <w:bCs/>
          <w:sz w:val="28"/>
        </w:rPr>
      </w:pPr>
      <w:r>
        <w:rPr>
          <w:rFonts w:hint="eastAsia" w:ascii="Times New Roman" w:eastAsia="宋体" w:cs="宋体"/>
          <w:b/>
          <w:bCs/>
          <w:sz w:val="28"/>
          <w:lang w:val="en-US" w:eastAsia="zh-CN"/>
        </w:rPr>
        <w:t>6</w:t>
      </w:r>
      <w:r>
        <w:rPr>
          <w:rFonts w:hint="eastAsia" w:ascii="Times New Roman" w:eastAsia="宋体" w:cs="宋体"/>
          <w:b/>
          <w:bCs/>
          <w:sz w:val="28"/>
        </w:rPr>
        <w:t>、竞争性磋商响应函</w:t>
      </w:r>
    </w:p>
    <w:p>
      <w:pPr>
        <w:snapToGrid w:val="0"/>
        <w:spacing w:line="440" w:lineRule="exact"/>
        <w:rPr>
          <w:rFonts w:hint="eastAsia" w:hAnsi="宋体" w:cs="宋体"/>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依据贵单位委托代理机构组织的</w:t>
      </w:r>
      <w:r>
        <w:rPr>
          <w:rFonts w:hint="eastAsia" w:hAnsi="宋体" w:cs="宋体"/>
          <w:sz w:val="24"/>
          <w:szCs w:val="24"/>
          <w:u w:val="single"/>
        </w:rPr>
        <w:t xml:space="preserve">               </w:t>
      </w:r>
      <w:r>
        <w:rPr>
          <w:rFonts w:hint="eastAsia" w:hAnsi="宋体" w:cs="宋体"/>
          <w:sz w:val="24"/>
          <w:szCs w:val="24"/>
        </w:rPr>
        <w:t>（磋商项目名称)项目竞争性磋商的邀请，我方授权</w:t>
      </w:r>
      <w:r>
        <w:rPr>
          <w:rFonts w:hint="eastAsia" w:hAnsi="宋体" w:cs="宋体"/>
          <w:sz w:val="24"/>
          <w:szCs w:val="24"/>
          <w:u w:val="single"/>
        </w:rPr>
        <w:t xml:space="preserve">    </w:t>
      </w: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（职务）为全权代表参加该项目的磋商工作，全权处理本次竞争性磋商的有关事宜。同时，我公司声明如下：</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2、我</w:t>
      </w:r>
      <w:r>
        <w:rPr>
          <w:rFonts w:hint="eastAsia" w:hAnsi="宋体" w:cs="宋体"/>
          <w:sz w:val="24"/>
          <w:szCs w:val="24"/>
          <w:lang w:eastAsia="zh-CN"/>
        </w:rPr>
        <w:t>单位</w:t>
      </w:r>
      <w:r>
        <w:rPr>
          <w:rFonts w:hint="eastAsia" w:hAnsi="宋体" w:cs="宋体"/>
          <w:sz w:val="24"/>
          <w:szCs w:val="24"/>
        </w:rPr>
        <w:t>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3、我</w:t>
      </w:r>
      <w:r>
        <w:rPr>
          <w:rFonts w:hint="eastAsia" w:hAnsi="宋体" w:cs="宋体"/>
          <w:sz w:val="24"/>
          <w:szCs w:val="24"/>
          <w:lang w:eastAsia="zh-CN"/>
        </w:rPr>
        <w:t>单位</w:t>
      </w:r>
      <w:r>
        <w:rPr>
          <w:rFonts w:hint="eastAsia" w:hAnsi="宋体" w:cs="宋体"/>
          <w:sz w:val="24"/>
          <w:szCs w:val="24"/>
        </w:rPr>
        <w:t>已毫无保留地向贵方提供一切所需的证明材料。</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4、我</w:t>
      </w:r>
      <w:r>
        <w:rPr>
          <w:rFonts w:hint="eastAsia" w:hAnsi="宋体" w:cs="宋体"/>
          <w:sz w:val="24"/>
          <w:szCs w:val="24"/>
          <w:lang w:eastAsia="zh-CN"/>
        </w:rPr>
        <w:t>单位</w:t>
      </w:r>
      <w:r>
        <w:rPr>
          <w:rFonts w:hint="eastAsia" w:hAnsi="宋体" w:cs="宋体"/>
          <w:sz w:val="24"/>
          <w:szCs w:val="24"/>
        </w:rPr>
        <w:t>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hint="eastAsia" w:hAnsi="宋体" w:cs="宋体"/>
          <w:b/>
          <w:sz w:val="24"/>
          <w:szCs w:val="24"/>
        </w:rPr>
      </w:pPr>
      <w:r>
        <w:rPr>
          <w:rFonts w:hint="eastAsia" w:hAnsi="宋体" w:cs="宋体"/>
          <w:sz w:val="24"/>
          <w:szCs w:val="24"/>
        </w:rPr>
        <w:t>5、</w:t>
      </w:r>
      <w:r>
        <w:rPr>
          <w:rFonts w:hint="eastAsia" w:hAnsi="宋体" w:cs="宋体"/>
          <w:b/>
          <w:sz w:val="24"/>
          <w:szCs w:val="24"/>
        </w:rPr>
        <w:t>我</w:t>
      </w:r>
      <w:r>
        <w:rPr>
          <w:rFonts w:hint="eastAsia" w:hAnsi="宋体" w:cs="宋体"/>
          <w:b/>
          <w:sz w:val="24"/>
          <w:szCs w:val="24"/>
          <w:lang w:eastAsia="zh-CN"/>
        </w:rPr>
        <w:t>单位</w:t>
      </w:r>
      <w:r>
        <w:rPr>
          <w:rFonts w:hint="eastAsia" w:hAnsi="宋体" w:cs="宋体"/>
          <w:b/>
          <w:sz w:val="24"/>
          <w:szCs w:val="24"/>
        </w:rPr>
        <w:t>尊重磋商小组所作的评定结果，同时清楚理解到报价最低并非意味着必定获得成交资格。</w:t>
      </w:r>
    </w:p>
    <w:p>
      <w:pPr>
        <w:snapToGrid w:val="0"/>
        <w:spacing w:line="520" w:lineRule="exact"/>
        <w:ind w:firstLine="480" w:firstLineChars="200"/>
        <w:outlineLvl w:val="3"/>
        <w:rPr>
          <w:rFonts w:hint="eastAsia" w:hAnsi="宋体" w:cs="宋体"/>
          <w:sz w:val="24"/>
          <w:szCs w:val="24"/>
        </w:rPr>
      </w:pPr>
      <w:r>
        <w:rPr>
          <w:rFonts w:hAnsi="宋体" w:cs="宋体"/>
          <w:sz w:val="24"/>
          <w:szCs w:val="24"/>
        </w:rPr>
        <w:t>6</w:t>
      </w:r>
      <w:r>
        <w:rPr>
          <w:rFonts w:hint="eastAsia" w:hAnsi="宋体" w:cs="宋体"/>
          <w:sz w:val="24"/>
          <w:szCs w:val="24"/>
        </w:rPr>
        <w:t>、一旦成交，我方承诺无正当理由拒绝签订合同，将被贵方取消成交资格。</w:t>
      </w:r>
    </w:p>
    <w:p>
      <w:pPr>
        <w:snapToGrid w:val="0"/>
        <w:spacing w:line="520" w:lineRule="exact"/>
        <w:ind w:firstLine="480" w:firstLineChars="200"/>
        <w:outlineLvl w:val="3"/>
        <w:rPr>
          <w:rFonts w:hint="eastAsia" w:hAnsi="宋体" w:cs="宋体"/>
          <w:sz w:val="24"/>
          <w:szCs w:val="24"/>
        </w:rPr>
      </w:pPr>
      <w:r>
        <w:rPr>
          <w:rFonts w:hAnsi="宋体" w:cs="宋体"/>
          <w:sz w:val="24"/>
          <w:szCs w:val="24"/>
        </w:rPr>
        <w:t>7</w:t>
      </w:r>
      <w:r>
        <w:rPr>
          <w:rFonts w:hint="eastAsia" w:hAnsi="宋体" w:cs="宋体"/>
          <w:sz w:val="24"/>
          <w:szCs w:val="24"/>
        </w:rPr>
        <w:t>、</w:t>
      </w:r>
      <w:r>
        <w:rPr>
          <w:rFonts w:hint="eastAsia" w:hAnsi="宋体" w:cs="宋体"/>
          <w:b/>
          <w:sz w:val="24"/>
          <w:szCs w:val="24"/>
        </w:rPr>
        <w:t>一旦成交，我方将根据竞争性磋商文件的规定，严格履行合同规定的责任和义务，并保证在竞争性磋商文件中规定的时间期限内完成合同项目。</w:t>
      </w:r>
    </w:p>
    <w:p>
      <w:pPr>
        <w:snapToGrid w:val="0"/>
        <w:spacing w:line="520" w:lineRule="exact"/>
        <w:jc w:val="right"/>
        <w:outlineLvl w:val="3"/>
        <w:rPr>
          <w:rFonts w:hint="eastAsia" w:hAnsi="宋体" w:cs="宋体"/>
          <w:sz w:val="24"/>
          <w:szCs w:val="24"/>
        </w:rPr>
      </w:pPr>
    </w:p>
    <w:p>
      <w:pPr>
        <w:snapToGrid w:val="0"/>
        <w:spacing w:line="520" w:lineRule="exact"/>
        <w:jc w:val="right"/>
        <w:outlineLvl w:val="3"/>
        <w:rPr>
          <w:rFonts w:hint="eastAsia" w:hAnsi="宋体" w:cs="宋体"/>
          <w:sz w:val="24"/>
          <w:szCs w:val="24"/>
        </w:rPr>
      </w:pPr>
      <w:r>
        <w:rPr>
          <w:rFonts w:hint="eastAsia" w:hAnsi="宋体" w:cs="宋体"/>
          <w:sz w:val="24"/>
          <w:szCs w:val="24"/>
        </w:rPr>
        <w:t>竞争性磋商响应单位：</w:t>
      </w:r>
      <w:r>
        <w:rPr>
          <w:rFonts w:hint="eastAsia" w:hAnsi="宋体" w:cs="宋体"/>
          <w:sz w:val="24"/>
          <w:szCs w:val="24"/>
          <w:u w:val="single"/>
        </w:rPr>
        <w:t xml:space="preserve">                    </w:t>
      </w:r>
      <w:r>
        <w:rPr>
          <w:rFonts w:hint="eastAsia" w:hAnsi="宋体" w:cs="宋体"/>
          <w:sz w:val="24"/>
          <w:szCs w:val="24"/>
        </w:rPr>
        <w:t>（加盖公章）</w:t>
      </w:r>
    </w:p>
    <w:p>
      <w:pPr>
        <w:snapToGrid w:val="0"/>
        <w:spacing w:line="520" w:lineRule="exact"/>
        <w:jc w:val="right"/>
        <w:outlineLvl w:val="3"/>
        <w:rPr>
          <w:rFonts w:hint="eastAsia" w:hAnsi="宋体" w:cs="宋体"/>
          <w:sz w:val="24"/>
          <w:szCs w:val="24"/>
        </w:rPr>
      </w:pPr>
      <w:r>
        <w:rPr>
          <w:rFonts w:hint="eastAsia" w:hAnsi="宋体" w:cs="宋体"/>
          <w:sz w:val="24"/>
          <w:szCs w:val="24"/>
          <w:lang w:eastAsia="zh-CN"/>
        </w:rPr>
        <w:t>法定代表人（或负责人）</w:t>
      </w:r>
      <w:r>
        <w:rPr>
          <w:rFonts w:hint="eastAsia" w:hAnsi="宋体" w:cs="宋体"/>
          <w:sz w:val="24"/>
          <w:szCs w:val="24"/>
        </w:rPr>
        <w:t>或被授权人：</w:t>
      </w:r>
      <w:r>
        <w:rPr>
          <w:rFonts w:hint="eastAsia" w:hAnsi="宋体" w:cs="宋体"/>
          <w:sz w:val="24"/>
          <w:szCs w:val="24"/>
          <w:u w:val="single"/>
        </w:rPr>
        <w:t xml:space="preserve">         </w:t>
      </w:r>
      <w:r>
        <w:rPr>
          <w:rFonts w:hint="eastAsia" w:hAnsi="宋体" w:cs="宋体"/>
          <w:sz w:val="24"/>
          <w:szCs w:val="24"/>
        </w:rPr>
        <w:t>（签字或盖章）</w:t>
      </w:r>
    </w:p>
    <w:p>
      <w:pPr>
        <w:snapToGrid w:val="0"/>
        <w:spacing w:line="520" w:lineRule="exact"/>
        <w:jc w:val="right"/>
        <w:outlineLvl w:val="3"/>
        <w:rPr>
          <w:rFonts w:hint="eastAsia" w:hAnsi="宋体" w:cs="宋体"/>
          <w:sz w:val="24"/>
          <w:szCs w:val="24"/>
        </w:rPr>
      </w:pPr>
      <w:r>
        <w:rPr>
          <w:rFonts w:hint="eastAsia" w:hAnsi="宋体" w:cs="宋体"/>
          <w:sz w:val="24"/>
          <w:szCs w:val="24"/>
        </w:rPr>
        <w:t xml:space="preserve"> 年      月     日</w:t>
      </w:r>
    </w:p>
    <w:p>
      <w:pPr>
        <w:snapToGrid w:val="0"/>
        <w:spacing w:line="520" w:lineRule="exact"/>
        <w:outlineLvl w:val="3"/>
        <w:rPr>
          <w:rFonts w:hint="eastAsia" w:hAnsi="宋体" w:cs="宋体"/>
          <w:sz w:val="24"/>
          <w:szCs w:val="24"/>
        </w:rPr>
      </w:pPr>
      <w:r>
        <w:rPr>
          <w:rFonts w:hint="eastAsia" w:hAnsi="宋体" w:cs="宋体"/>
          <w:sz w:val="24"/>
          <w:szCs w:val="24"/>
        </w:rPr>
        <w:t xml:space="preserve"> </w:t>
      </w:r>
    </w:p>
    <w:p>
      <w:pPr>
        <w:spacing w:line="500" w:lineRule="exact"/>
        <w:jc w:val="center"/>
        <w:outlineLvl w:val="3"/>
        <w:rPr>
          <w:rFonts w:hint="eastAsia" w:hAnsi="宋体" w:cs="宋体"/>
          <w:b/>
          <w:sz w:val="24"/>
          <w:szCs w:val="24"/>
        </w:rPr>
      </w:pPr>
      <w:r>
        <w:rPr>
          <w:rFonts w:hint="eastAsia" w:hAnsi="宋体" w:cs="宋体"/>
          <w:b/>
          <w:sz w:val="24"/>
          <w:szCs w:val="24"/>
        </w:rPr>
        <w:br w:type="page"/>
      </w:r>
      <w:r>
        <w:rPr>
          <w:rFonts w:hint="eastAsia" w:hAnsi="宋体" w:cs="宋体"/>
          <w:b/>
          <w:bCs/>
          <w:sz w:val="28"/>
          <w:szCs w:val="28"/>
          <w:lang w:val="en-US" w:eastAsia="zh-CN"/>
        </w:rPr>
        <w:t>7</w:t>
      </w:r>
      <w:r>
        <w:rPr>
          <w:rFonts w:hint="eastAsia" w:hAnsi="宋体" w:cs="宋体"/>
          <w:b/>
          <w:bCs/>
          <w:sz w:val="28"/>
          <w:szCs w:val="28"/>
        </w:rPr>
        <w:t>、磋商响应报价表</w:t>
      </w:r>
    </w:p>
    <w:tbl>
      <w:tblPr>
        <w:tblStyle w:val="11"/>
        <w:tblpPr w:leftFromText="180" w:rightFromText="180" w:vertAnchor="text" w:horzAnchor="page" w:tblpX="1598" w:tblpY="460"/>
        <w:tblOverlap w:val="never"/>
        <w:tblW w:w="875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4341"/>
        <w:gridCol w:w="441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90" w:hRule="exact"/>
        </w:trPr>
        <w:tc>
          <w:tcPr>
            <w:tcW w:w="4341" w:type="dxa"/>
            <w:tcBorders>
              <w:bottom w:val="single" w:color="auto" w:sz="4" w:space="0"/>
              <w:right w:val="single" w:color="auto" w:sz="4" w:space="0"/>
            </w:tcBorders>
            <w:vAlign w:val="center"/>
          </w:tcPr>
          <w:p>
            <w:pPr>
              <w:spacing w:line="520" w:lineRule="exact"/>
              <w:ind w:left="1" w:firstLine="27" w:firstLineChars="11"/>
              <w:jc w:val="center"/>
              <w:textAlignment w:val="bottom"/>
              <w:rPr>
                <w:rFonts w:hint="eastAsia"/>
                <w:b/>
                <w:kern w:val="0"/>
                <w:sz w:val="24"/>
                <w:szCs w:val="24"/>
              </w:rPr>
            </w:pPr>
            <w:r>
              <w:rPr>
                <w:rFonts w:hint="eastAsia"/>
                <w:b/>
                <w:kern w:val="0"/>
                <w:sz w:val="24"/>
                <w:szCs w:val="24"/>
              </w:rPr>
              <w:t>项目名称</w:t>
            </w:r>
          </w:p>
        </w:tc>
        <w:tc>
          <w:tcPr>
            <w:tcW w:w="4415" w:type="dxa"/>
            <w:tcBorders>
              <w:left w:val="nil"/>
              <w:bottom w:val="single" w:color="auto" w:sz="4" w:space="0"/>
            </w:tcBorders>
            <w:vAlign w:val="center"/>
          </w:tcPr>
          <w:p>
            <w:pPr>
              <w:spacing w:line="520" w:lineRule="exact"/>
              <w:ind w:left="1" w:firstLine="27" w:firstLineChars="11"/>
              <w:jc w:val="center"/>
              <w:textAlignment w:val="bottom"/>
              <w:rPr>
                <w:rFonts w:hint="eastAsia"/>
                <w:b/>
                <w:kern w:val="0"/>
                <w:sz w:val="24"/>
                <w:szCs w:val="24"/>
              </w:rPr>
            </w:pPr>
            <w:r>
              <w:rPr>
                <w:rFonts w:hint="eastAsia" w:hAnsi="宋体" w:cs="宋体"/>
                <w:b/>
                <w:sz w:val="24"/>
                <w:szCs w:val="24"/>
              </w:rPr>
              <w:t>磋商响应</w:t>
            </w:r>
            <w:r>
              <w:rPr>
                <w:rFonts w:hint="eastAsia"/>
                <w:b/>
                <w:kern w:val="0"/>
                <w:sz w:val="24"/>
                <w:szCs w:val="24"/>
              </w:rPr>
              <w:t>总报价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44" w:hRule="exact"/>
        </w:trPr>
        <w:tc>
          <w:tcPr>
            <w:tcW w:w="4341" w:type="dxa"/>
            <w:tcBorders>
              <w:top w:val="nil"/>
              <w:right w:val="single" w:color="auto" w:sz="4" w:space="0"/>
            </w:tcBorders>
            <w:vAlign w:val="center"/>
          </w:tcPr>
          <w:p>
            <w:pPr>
              <w:spacing w:line="520" w:lineRule="exact"/>
              <w:ind w:left="1" w:firstLine="27" w:firstLineChars="11"/>
              <w:jc w:val="center"/>
              <w:textAlignment w:val="bottom"/>
              <w:rPr>
                <w:rFonts w:hint="eastAsia" w:ascii="Times New Roman" w:hAnsi="Times New Roman" w:cs="Times New Roman"/>
                <w:b/>
                <w:kern w:val="0"/>
                <w:sz w:val="24"/>
                <w:szCs w:val="24"/>
              </w:rPr>
            </w:pPr>
            <w:r>
              <w:rPr>
                <w:rFonts w:hint="eastAsia" w:cs="Times New Roman"/>
                <w:b/>
                <w:kern w:val="0"/>
                <w:sz w:val="24"/>
                <w:szCs w:val="24"/>
                <w:lang w:eastAsia="zh-CN"/>
              </w:rPr>
              <w:t>《南通市政府规章制定办法》委托第三方进行立法后评估项目</w:t>
            </w:r>
          </w:p>
        </w:tc>
        <w:tc>
          <w:tcPr>
            <w:tcW w:w="4415" w:type="dxa"/>
            <w:tcBorders>
              <w:top w:val="nil"/>
              <w:left w:val="nil"/>
            </w:tcBorders>
            <w:vAlign w:val="center"/>
          </w:tcPr>
          <w:p>
            <w:pPr>
              <w:spacing w:line="520" w:lineRule="exact"/>
              <w:ind w:left="1" w:firstLine="27" w:firstLineChars="11"/>
              <w:textAlignment w:val="bottom"/>
              <w:rPr>
                <w:b/>
                <w:kern w:val="0"/>
                <w:sz w:val="24"/>
                <w:szCs w:val="24"/>
              </w:rPr>
            </w:pPr>
            <w:r>
              <w:rPr>
                <w:b/>
                <w:kern w:val="0"/>
                <w:sz w:val="24"/>
                <w:szCs w:val="24"/>
              </w:rPr>
              <w:t>大写：</w:t>
            </w:r>
            <w:r>
              <w:rPr>
                <w:rFonts w:hint="eastAsia"/>
                <w:b/>
                <w:kern w:val="0"/>
                <w:sz w:val="24"/>
                <w:szCs w:val="24"/>
                <w:lang w:val="en-US" w:eastAsia="zh-CN"/>
              </w:rPr>
              <w:t xml:space="preserve"> </w:t>
            </w:r>
            <w:r>
              <w:rPr>
                <w:sz w:val="24"/>
                <w:szCs w:val="24"/>
                <w:u w:val="single"/>
              </w:rPr>
              <w:t xml:space="preserve">                 </w:t>
            </w:r>
            <w:r>
              <w:rPr>
                <w:rFonts w:hint="eastAsia"/>
                <w:sz w:val="24"/>
                <w:szCs w:val="24"/>
                <w:u w:val="none"/>
                <w:lang w:eastAsia="zh-CN"/>
              </w:rPr>
              <w:t>。</w:t>
            </w:r>
            <w:r>
              <w:rPr>
                <w:b/>
                <w:kern w:val="0"/>
                <w:sz w:val="24"/>
                <w:szCs w:val="24"/>
              </w:rPr>
              <w:t xml:space="preserve">                  </w:t>
            </w:r>
          </w:p>
          <w:p>
            <w:pPr>
              <w:widowControl/>
              <w:rPr>
                <w:rFonts w:hAnsi="宋体" w:cs="宋体"/>
                <w:kern w:val="0"/>
                <w:sz w:val="20"/>
              </w:rPr>
            </w:pPr>
            <w:r>
              <w:rPr>
                <w:b/>
                <w:kern w:val="0"/>
                <w:sz w:val="24"/>
                <w:szCs w:val="24"/>
              </w:rPr>
              <w:t>小写：</w:t>
            </w:r>
            <w:r>
              <w:rPr>
                <w:b w:val="0"/>
                <w:bCs w:val="0"/>
                <w:sz w:val="24"/>
                <w:szCs w:val="24"/>
              </w:rPr>
              <w:t>¥</w:t>
            </w:r>
            <w:r>
              <w:rPr>
                <w:b w:val="0"/>
                <w:bCs w:val="0"/>
                <w:sz w:val="24"/>
                <w:szCs w:val="24"/>
                <w:u w:val="single"/>
              </w:rPr>
              <w:t xml:space="preserve">       </w:t>
            </w:r>
            <w:r>
              <w:rPr>
                <w:sz w:val="24"/>
                <w:szCs w:val="24"/>
                <w:u w:val="single"/>
              </w:rPr>
              <w:t xml:space="preserve">        </w:t>
            </w:r>
            <w:r>
              <w:rPr>
                <w:b w:val="0"/>
                <w:bCs w:val="0"/>
                <w:sz w:val="24"/>
                <w:szCs w:val="24"/>
                <w:u w:val="single"/>
              </w:rPr>
              <w:t xml:space="preserve">   </w:t>
            </w:r>
            <w:r>
              <w:rPr>
                <w:rFonts w:hint="eastAsia" w:ascii="Times New Roman" w:hAnsi="Times New Roman" w:cs="Times New Roman"/>
                <w:b w:val="0"/>
                <w:bCs w:val="0"/>
                <w:kern w:val="0"/>
                <w:sz w:val="24"/>
                <w:szCs w:val="24"/>
                <w:lang w:val="en-US" w:eastAsia="zh-CN"/>
              </w:rPr>
              <w:t>元</w:t>
            </w:r>
            <w:r>
              <w:rPr>
                <w:rFonts w:hint="eastAsia" w:cs="Times New Roman"/>
                <w:b w:val="0"/>
                <w:bCs w:val="0"/>
                <w:kern w:val="0"/>
                <w:sz w:val="24"/>
                <w:szCs w:val="24"/>
                <w:lang w:val="en-US" w:eastAsia="zh-CN"/>
              </w:rPr>
              <w:t>。</w:t>
            </w:r>
            <w:r>
              <w:rPr>
                <w:rFonts w:hint="eastAsia" w:ascii="Times New Roman" w:hAnsi="Times New Roman" w:cs="Times New Roman"/>
                <w:b/>
                <w:kern w:val="0"/>
                <w:sz w:val="24"/>
                <w:szCs w:val="24"/>
              </w:rPr>
              <w:t>　</w:t>
            </w:r>
          </w:p>
        </w:tc>
      </w:tr>
    </w:tbl>
    <w:p>
      <w:pPr>
        <w:kinsoku w:val="0"/>
        <w:topLinePunct/>
        <w:snapToGrid w:val="0"/>
        <w:spacing w:line="520" w:lineRule="exact"/>
        <w:rPr>
          <w:rFonts w:hint="eastAsia" w:ascii="方正仿宋_GBK"/>
          <w:sz w:val="24"/>
          <w:szCs w:val="24"/>
        </w:rPr>
      </w:pPr>
    </w:p>
    <w:p>
      <w:pPr>
        <w:kinsoku w:val="0"/>
        <w:topLinePunct/>
        <w:snapToGrid w:val="0"/>
        <w:spacing w:line="520" w:lineRule="exact"/>
        <w:rPr>
          <w:rFonts w:hint="eastAsia" w:ascii="方正仿宋_GBK"/>
          <w:sz w:val="24"/>
          <w:szCs w:val="24"/>
        </w:rPr>
      </w:pPr>
      <w:r>
        <w:rPr>
          <w:rFonts w:hint="eastAsia" w:ascii="方正仿宋_GBK"/>
          <w:sz w:val="24"/>
          <w:szCs w:val="24"/>
        </w:rPr>
        <w:t xml:space="preserve">投标人：（盖章）             </w:t>
      </w:r>
    </w:p>
    <w:p>
      <w:pPr>
        <w:kinsoku w:val="0"/>
        <w:topLinePunct/>
        <w:snapToGrid w:val="0"/>
        <w:spacing w:line="520" w:lineRule="exact"/>
        <w:rPr>
          <w:rFonts w:hint="eastAsia" w:ascii="方正仿宋_GBK"/>
          <w:sz w:val="24"/>
          <w:szCs w:val="24"/>
        </w:rPr>
      </w:pPr>
      <w:r>
        <w:rPr>
          <w:rFonts w:hint="eastAsia" w:ascii="方正仿宋_GBK"/>
          <w:sz w:val="24"/>
          <w:szCs w:val="24"/>
          <w:lang w:eastAsia="zh-CN"/>
        </w:rPr>
        <w:t>法定代表人（或负责人）</w:t>
      </w:r>
      <w:r>
        <w:rPr>
          <w:rFonts w:hint="eastAsia" w:ascii="方正仿宋_GBK"/>
          <w:sz w:val="24"/>
          <w:szCs w:val="24"/>
        </w:rPr>
        <w:t>或被授权人（签字）：</w:t>
      </w:r>
    </w:p>
    <w:p>
      <w:pPr>
        <w:kinsoku w:val="0"/>
        <w:topLinePunct/>
        <w:snapToGrid w:val="0"/>
        <w:spacing w:line="520" w:lineRule="exact"/>
        <w:rPr>
          <w:rFonts w:hint="eastAsia" w:ascii="方正仿宋_GBK"/>
          <w:sz w:val="24"/>
          <w:szCs w:val="24"/>
        </w:rPr>
      </w:pPr>
      <w:r>
        <w:rPr>
          <w:rFonts w:hint="eastAsia" w:ascii="方正仿宋_GBK"/>
          <w:sz w:val="24"/>
          <w:szCs w:val="24"/>
        </w:rPr>
        <w:t>日期：</w:t>
      </w:r>
    </w:p>
    <w:p>
      <w:pPr>
        <w:kinsoku w:val="0"/>
        <w:topLinePunct/>
        <w:snapToGrid w:val="0"/>
        <w:spacing w:line="520" w:lineRule="exact"/>
        <w:rPr>
          <w:rFonts w:hint="eastAsia" w:ascii="方正仿宋_GBK"/>
          <w:b/>
          <w:sz w:val="24"/>
          <w:szCs w:val="24"/>
        </w:rPr>
      </w:pPr>
      <w:r>
        <w:rPr>
          <w:rFonts w:hint="eastAsia" w:ascii="方正仿宋_GBK"/>
          <w:b/>
          <w:sz w:val="24"/>
          <w:szCs w:val="24"/>
        </w:rPr>
        <w:t>注：</w:t>
      </w:r>
    </w:p>
    <w:p>
      <w:pPr>
        <w:numPr>
          <w:ilvl w:val="0"/>
          <w:numId w:val="7"/>
        </w:numPr>
        <w:kinsoku w:val="0"/>
        <w:topLinePunct/>
        <w:snapToGrid w:val="0"/>
        <w:spacing w:line="360" w:lineRule="auto"/>
        <w:ind w:firstLine="240" w:firstLineChars="100"/>
        <w:rPr>
          <w:rFonts w:hint="eastAsia" w:hAnsi="宋体" w:cs="宋体"/>
          <w:sz w:val="24"/>
          <w:szCs w:val="24"/>
          <w:highlight w:val="none"/>
          <w:lang w:val="en-US" w:eastAsia="zh-CN"/>
        </w:rPr>
      </w:pPr>
      <w:r>
        <w:rPr>
          <w:rFonts w:ascii="方正仿宋_GBK"/>
          <w:color w:val="auto"/>
          <w:sz w:val="24"/>
          <w:szCs w:val="24"/>
          <w:highlight w:val="none"/>
        </w:rPr>
        <w:t>本表</w:t>
      </w:r>
      <w:r>
        <w:rPr>
          <w:rFonts w:hint="eastAsia" w:ascii="方正仿宋_GBK"/>
          <w:color w:val="auto"/>
          <w:sz w:val="24"/>
          <w:szCs w:val="24"/>
          <w:highlight w:val="none"/>
        </w:rPr>
        <w:t>为格式表</w:t>
      </w:r>
      <w:r>
        <w:rPr>
          <w:rFonts w:ascii="方正仿宋_GBK"/>
          <w:color w:val="auto"/>
          <w:sz w:val="24"/>
          <w:szCs w:val="24"/>
          <w:highlight w:val="none"/>
        </w:rPr>
        <w:t>，</w:t>
      </w:r>
      <w:r>
        <w:rPr>
          <w:rFonts w:hint="eastAsia" w:ascii="方正仿宋_GBK"/>
          <w:color w:val="auto"/>
          <w:sz w:val="24"/>
          <w:szCs w:val="24"/>
          <w:highlight w:val="none"/>
        </w:rPr>
        <w:t>不得自行改动，必须提供</w:t>
      </w:r>
      <w:r>
        <w:rPr>
          <w:rFonts w:ascii="方正仿宋_GBK"/>
          <w:color w:val="auto"/>
          <w:sz w:val="24"/>
          <w:szCs w:val="24"/>
          <w:highlight w:val="none"/>
        </w:rPr>
        <w:t>。</w:t>
      </w:r>
    </w:p>
    <w:p>
      <w:pPr>
        <w:numPr>
          <w:ilvl w:val="0"/>
          <w:numId w:val="7"/>
        </w:numPr>
        <w:kinsoku w:val="0"/>
        <w:topLinePunct/>
        <w:snapToGrid w:val="0"/>
        <w:spacing w:line="360" w:lineRule="auto"/>
        <w:ind w:firstLine="241" w:firstLineChars="100"/>
        <w:rPr>
          <w:rFonts w:hint="eastAsia" w:hAnsi="宋体" w:cs="宋体"/>
          <w:sz w:val="24"/>
          <w:szCs w:val="24"/>
          <w:highlight w:val="none"/>
          <w:lang w:val="en-US" w:eastAsia="zh-CN"/>
        </w:rPr>
      </w:pPr>
      <w:r>
        <w:rPr>
          <w:rFonts w:hint="eastAsia" w:hAnsi="宋体" w:cs="宋体"/>
          <w:b/>
          <w:bCs/>
          <w:sz w:val="24"/>
          <w:szCs w:val="24"/>
          <w:highlight w:val="none"/>
          <w:lang w:val="en-US" w:eastAsia="zh-CN"/>
        </w:rPr>
        <w:t>投标报价为</w:t>
      </w:r>
      <w:r>
        <w:rPr>
          <w:rFonts w:hint="eastAsia" w:hAnsi="宋体" w:cs="宋体"/>
          <w:b/>
          <w:bCs/>
          <w:sz w:val="24"/>
          <w:szCs w:val="24"/>
          <w:highlight w:val="none"/>
        </w:rPr>
        <w:t>完成</w:t>
      </w:r>
      <w:r>
        <w:rPr>
          <w:rFonts w:hint="eastAsia" w:hAnsi="宋体" w:cs="宋体"/>
          <w:b/>
          <w:bCs/>
          <w:sz w:val="24"/>
          <w:szCs w:val="24"/>
          <w:highlight w:val="none"/>
          <w:lang w:eastAsia="zh-CN"/>
        </w:rPr>
        <w:t>对《办法》的立法后评估工作</w:t>
      </w:r>
      <w:r>
        <w:rPr>
          <w:rFonts w:hint="eastAsia" w:hAnsi="宋体" w:cs="宋体"/>
          <w:b/>
          <w:bCs/>
          <w:sz w:val="24"/>
          <w:szCs w:val="24"/>
          <w:highlight w:val="none"/>
          <w:lang w:val="en-US" w:eastAsia="zh-CN"/>
        </w:rPr>
        <w:t>的总价</w:t>
      </w:r>
      <w:r>
        <w:rPr>
          <w:rFonts w:hint="eastAsia" w:hAnsi="宋体" w:cs="宋体"/>
          <w:sz w:val="24"/>
          <w:szCs w:val="24"/>
          <w:highlight w:val="none"/>
          <w:lang w:eastAsia="zh-CN"/>
        </w:rPr>
        <w:t>，</w:t>
      </w:r>
      <w:r>
        <w:rPr>
          <w:rFonts w:hint="eastAsia" w:hAnsi="宋体" w:cs="宋体"/>
          <w:sz w:val="24"/>
          <w:szCs w:val="24"/>
          <w:highlight w:val="none"/>
          <w:lang w:val="en-US" w:eastAsia="zh-CN"/>
        </w:rPr>
        <w:t>包括但不限于完成本项目所需的人工费、交通费、通讯费、税费、管理费、合理利润等为完成本项目所必须的其他辅助工作的相关费用及响应招标文件要求等一切费用。</w:t>
      </w:r>
    </w:p>
    <w:p>
      <w:pPr>
        <w:numPr>
          <w:ilvl w:val="0"/>
          <w:numId w:val="7"/>
        </w:numPr>
        <w:kinsoku w:val="0"/>
        <w:topLinePunct/>
        <w:snapToGrid w:val="0"/>
        <w:spacing w:line="360" w:lineRule="auto"/>
        <w:ind w:firstLine="240" w:firstLineChars="100"/>
        <w:rPr>
          <w:rFonts w:hint="eastAsia" w:ascii="方正仿宋_GBK"/>
          <w:color w:val="auto"/>
          <w:sz w:val="24"/>
          <w:szCs w:val="24"/>
          <w:highlight w:val="none"/>
        </w:rPr>
      </w:pPr>
      <w:r>
        <w:rPr>
          <w:rFonts w:hint="eastAsia" w:ascii="方正仿宋_GBK"/>
          <w:color w:val="auto"/>
          <w:sz w:val="24"/>
          <w:szCs w:val="24"/>
          <w:highlight w:val="none"/>
        </w:rPr>
        <w:t>第二次报价将在开标现场填写，响应文件密封提交时只需填写磋商报价（首次）</w:t>
      </w:r>
    </w:p>
    <w:p>
      <w:pPr>
        <w:pStyle w:val="5"/>
        <w:rPr>
          <w:rFonts w:hint="eastAsia"/>
          <w:lang w:eastAsia="zh-CN"/>
        </w:rPr>
      </w:pPr>
    </w:p>
    <w:p>
      <w:pPr>
        <w:numPr>
          <w:ilvl w:val="0"/>
          <w:numId w:val="0"/>
        </w:numPr>
        <w:kinsoku w:val="0"/>
        <w:topLinePunct/>
        <w:snapToGrid w:val="0"/>
        <w:spacing w:line="360" w:lineRule="auto"/>
        <w:rPr>
          <w:rFonts w:hint="eastAsia" w:hAnsi="宋体" w:cs="宋体"/>
          <w:sz w:val="24"/>
          <w:szCs w:val="24"/>
        </w:rPr>
      </w:pPr>
    </w:p>
    <w:p>
      <w:pPr>
        <w:kinsoku w:val="0"/>
        <w:topLinePunct/>
        <w:snapToGrid w:val="0"/>
        <w:spacing w:line="360" w:lineRule="auto"/>
        <w:rPr>
          <w:rFonts w:hint="eastAsia" w:ascii="方正仿宋_GBK"/>
          <w:sz w:val="24"/>
          <w:szCs w:val="24"/>
        </w:rPr>
      </w:pPr>
    </w:p>
    <w:p>
      <w:pPr>
        <w:spacing w:line="500" w:lineRule="exact"/>
        <w:ind w:left="487"/>
        <w:jc w:val="center"/>
        <w:outlineLvl w:val="3"/>
        <w:rPr>
          <w:rFonts w:hint="eastAsia" w:hAnsi="宋体" w:cs="宋体"/>
          <w:b/>
          <w:bCs/>
          <w:sz w:val="28"/>
          <w:szCs w:val="28"/>
        </w:rPr>
      </w:pPr>
      <w:r>
        <w:rPr>
          <w:rFonts w:hint="eastAsia" w:ascii="方正仿宋_GBK"/>
          <w:b/>
          <w:sz w:val="24"/>
          <w:szCs w:val="24"/>
        </w:rPr>
        <w:br w:type="page"/>
      </w:r>
      <w:r>
        <w:rPr>
          <w:rFonts w:hint="eastAsia" w:hAnsi="宋体" w:cs="宋体"/>
          <w:b/>
          <w:bCs/>
          <w:sz w:val="28"/>
          <w:szCs w:val="28"/>
          <w:lang w:val="en-US" w:eastAsia="zh-CN"/>
        </w:rPr>
        <w:t>8</w:t>
      </w:r>
      <w:r>
        <w:rPr>
          <w:rFonts w:hint="eastAsia" w:hAnsi="宋体" w:cs="宋体"/>
          <w:b/>
          <w:bCs/>
          <w:sz w:val="28"/>
          <w:szCs w:val="28"/>
        </w:rPr>
        <w:t>、磋商响应报价明细表（格式自拟）</w:t>
      </w:r>
    </w:p>
    <w:p>
      <w:pPr>
        <w:rPr>
          <w:rFonts w:hint="eastAsia" w:hAnsi="宋体" w:cs="宋体"/>
          <w:sz w:val="24"/>
          <w:szCs w:val="24"/>
        </w:rPr>
      </w:pPr>
      <w:r>
        <w:rPr>
          <w:rFonts w:hint="eastAsia" w:hAnsi="宋体" w:cs="宋体"/>
          <w:sz w:val="24"/>
          <w:szCs w:val="24"/>
        </w:rPr>
        <w:br w:type="page"/>
      </w:r>
    </w:p>
    <w:p>
      <w:pPr>
        <w:adjustRightInd w:val="0"/>
        <w:snapToGrid w:val="0"/>
        <w:spacing w:line="540" w:lineRule="exact"/>
        <w:jc w:val="center"/>
        <w:rPr>
          <w:rFonts w:hint="eastAsia" w:ascii="宋体" w:hAnsi="宋体" w:eastAsia="宋体" w:cs="宋体"/>
          <w:b/>
          <w:sz w:val="24"/>
          <w:szCs w:val="24"/>
          <w:lang w:val="en-US" w:eastAsia="zh-CN"/>
        </w:rPr>
      </w:pPr>
      <w:r>
        <w:rPr>
          <w:rFonts w:hint="eastAsia" w:ascii="宋体" w:hAnsi="宋体" w:cs="宋体"/>
          <w:b/>
          <w:sz w:val="24"/>
          <w:szCs w:val="24"/>
          <w:lang w:val="en-US" w:eastAsia="zh-CN"/>
        </w:rPr>
        <w:t>9</w:t>
      </w:r>
      <w:r>
        <w:rPr>
          <w:rFonts w:hint="eastAsia" w:ascii="宋体" w:hAnsi="宋体" w:eastAsia="宋体" w:cs="宋体"/>
          <w:b/>
          <w:sz w:val="24"/>
          <w:szCs w:val="24"/>
          <w:lang w:val="en-US" w:eastAsia="zh-CN"/>
        </w:rPr>
        <w:t>、报名函</w:t>
      </w:r>
    </w:p>
    <w:p>
      <w:pPr>
        <w:adjustRightInd w:val="0"/>
        <w:snapToGrid w:val="0"/>
        <w:spacing w:line="540" w:lineRule="exact"/>
        <w:rPr>
          <w:rFonts w:hint="eastAsia" w:ascii="宋体" w:hAnsi="宋体"/>
          <w:kern w:val="28"/>
          <w:sz w:val="23"/>
          <w:szCs w:val="23"/>
          <w:u w:val="single"/>
          <w:lang w:val="en-US" w:eastAsia="zh-CN"/>
        </w:rPr>
      </w:pPr>
    </w:p>
    <w:p>
      <w:pPr>
        <w:spacing w:line="480" w:lineRule="exact"/>
        <w:rPr>
          <w:rFonts w:hint="eastAsia" w:ascii="宋体" w:hAnsi="宋体" w:cs="宋体"/>
          <w:sz w:val="24"/>
          <w:szCs w:val="24"/>
        </w:rPr>
      </w:pPr>
      <w:r>
        <w:rPr>
          <w:rFonts w:hint="eastAsia" w:ascii="宋体" w:hAnsi="宋体" w:cs="宋体"/>
          <w:sz w:val="24"/>
          <w:szCs w:val="24"/>
          <w:u w:val="single"/>
          <w:lang w:eastAsia="zh-CN"/>
        </w:rPr>
        <w:t>南通市司法局：</w:t>
      </w:r>
    </w:p>
    <w:p>
      <w:pPr>
        <w:spacing w:line="480" w:lineRule="exact"/>
        <w:ind w:firstLine="480" w:firstLineChars="200"/>
        <w:rPr>
          <w:rFonts w:ascii="宋体" w:hAnsi="宋体" w:cs="宋体"/>
          <w:sz w:val="24"/>
          <w:szCs w:val="24"/>
        </w:rPr>
      </w:pPr>
      <w:r>
        <w:rPr>
          <w:rFonts w:hint="eastAsia" w:ascii="宋体" w:hAnsi="宋体" w:cs="宋体"/>
          <w:sz w:val="24"/>
          <w:szCs w:val="24"/>
        </w:rPr>
        <w:t>贵单位的</w:t>
      </w:r>
      <w:r>
        <w:rPr>
          <w:rFonts w:hint="eastAsia" w:ascii="宋体" w:hAnsi="宋体" w:cs="宋体"/>
          <w:sz w:val="24"/>
          <w:szCs w:val="24"/>
          <w:u w:val="single"/>
          <w:lang w:eastAsia="zh-CN"/>
        </w:rPr>
        <w:t>《南通市政府规章制定办法》委托第三方进行立法后评估项目</w:t>
      </w:r>
      <w:r>
        <w:rPr>
          <w:rFonts w:hint="eastAsia" w:ascii="宋体" w:hAnsi="宋体" w:cs="宋体"/>
          <w:sz w:val="24"/>
          <w:szCs w:val="24"/>
          <w:u w:val="single"/>
          <w:lang w:val="en-US" w:eastAsia="zh-CN"/>
        </w:rPr>
        <w:t xml:space="preserve"> </w:t>
      </w:r>
      <w:r>
        <w:rPr>
          <w:rFonts w:hint="eastAsia" w:ascii="宋体" w:hAnsi="宋体" w:cs="宋体"/>
          <w:sz w:val="24"/>
          <w:szCs w:val="24"/>
        </w:rPr>
        <w:t>磋商文件我单位已从</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南通市司法局</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官网</w:t>
      </w:r>
      <w:r>
        <w:rPr>
          <w:rFonts w:hint="eastAsia" w:ascii="宋体" w:hAnsi="宋体" w:cs="宋体"/>
          <w:sz w:val="24"/>
          <w:szCs w:val="24"/>
        </w:rPr>
        <w:t>下载。我单位已仔细阅读磋商文件相关要求，决定报名参与本次投标。</w:t>
      </w:r>
    </w:p>
    <w:p>
      <w:pPr>
        <w:adjustRightInd w:val="0"/>
        <w:snapToGrid w:val="0"/>
        <w:spacing w:line="480" w:lineRule="auto"/>
        <w:rPr>
          <w:color w:val="000000"/>
          <w:sz w:val="23"/>
          <w:szCs w:val="23"/>
        </w:rPr>
      </w:pPr>
    </w:p>
    <w:p>
      <w:pPr>
        <w:pStyle w:val="5"/>
      </w:pPr>
    </w:p>
    <w:p>
      <w:pPr>
        <w:adjustRightInd w:val="0"/>
        <w:snapToGrid w:val="0"/>
        <w:spacing w:line="480" w:lineRule="auto"/>
        <w:rPr>
          <w:color w:val="000000"/>
          <w:sz w:val="23"/>
          <w:szCs w:val="23"/>
        </w:rPr>
      </w:pPr>
      <w:r>
        <w:rPr>
          <w:rFonts w:hint="eastAsia"/>
          <w:color w:val="000000"/>
          <w:sz w:val="23"/>
          <w:szCs w:val="23"/>
        </w:rPr>
        <w:t>报名单位：</w:t>
      </w:r>
      <w:r>
        <w:rPr>
          <w:color w:val="000000"/>
          <w:sz w:val="23"/>
          <w:szCs w:val="23"/>
        </w:rPr>
        <w:t>(</w:t>
      </w:r>
      <w:r>
        <w:rPr>
          <w:rFonts w:hint="eastAsia"/>
          <w:color w:val="000000"/>
          <w:sz w:val="23"/>
          <w:szCs w:val="23"/>
        </w:rPr>
        <w:t>盖公章</w:t>
      </w:r>
      <w:r>
        <w:rPr>
          <w:color w:val="000000"/>
          <w:sz w:val="23"/>
          <w:szCs w:val="23"/>
        </w:rPr>
        <w:t>)</w:t>
      </w:r>
    </w:p>
    <w:p>
      <w:pPr>
        <w:adjustRightInd w:val="0"/>
        <w:snapToGrid w:val="0"/>
        <w:spacing w:line="480" w:lineRule="auto"/>
        <w:rPr>
          <w:color w:val="000000"/>
          <w:sz w:val="23"/>
          <w:szCs w:val="23"/>
        </w:rPr>
      </w:pPr>
    </w:p>
    <w:p>
      <w:pPr>
        <w:adjustRightInd w:val="0"/>
        <w:snapToGrid w:val="0"/>
        <w:spacing w:line="480" w:lineRule="auto"/>
        <w:rPr>
          <w:rFonts w:hint="eastAsia"/>
          <w:color w:val="000000"/>
          <w:sz w:val="23"/>
          <w:szCs w:val="23"/>
        </w:rPr>
      </w:pPr>
      <w:r>
        <w:rPr>
          <w:rFonts w:hint="eastAsia"/>
          <w:color w:val="000000"/>
          <w:sz w:val="23"/>
          <w:szCs w:val="23"/>
        </w:rPr>
        <w:t>联系人：      电话：</w:t>
      </w:r>
    </w:p>
    <w:p>
      <w:pPr>
        <w:pStyle w:val="2"/>
        <w:rPr>
          <w:rFonts w:hint="eastAsia"/>
          <w:color w:val="000000"/>
          <w:sz w:val="23"/>
          <w:szCs w:val="23"/>
        </w:rPr>
      </w:pPr>
    </w:p>
    <w:p>
      <w:pPr>
        <w:pStyle w:val="2"/>
        <w:rPr>
          <w:rFonts w:hint="eastAsia" w:eastAsia="宋体"/>
          <w:color w:val="000000"/>
          <w:sz w:val="23"/>
          <w:szCs w:val="23"/>
          <w:lang w:val="en-US" w:eastAsia="zh-CN"/>
        </w:rPr>
      </w:pPr>
      <w:r>
        <w:rPr>
          <w:rFonts w:hint="eastAsia"/>
          <w:color w:val="000000"/>
          <w:sz w:val="23"/>
          <w:szCs w:val="23"/>
          <w:lang w:val="en-US" w:eastAsia="zh-CN"/>
        </w:rPr>
        <w:t>邮箱：</w:t>
      </w:r>
    </w:p>
    <w:p>
      <w:pPr>
        <w:adjustRightInd w:val="0"/>
        <w:snapToGrid w:val="0"/>
        <w:spacing w:line="480" w:lineRule="auto"/>
        <w:ind w:firstLine="4370" w:firstLineChars="1900"/>
        <w:rPr>
          <w:color w:val="000000"/>
          <w:sz w:val="23"/>
          <w:szCs w:val="23"/>
        </w:rPr>
      </w:pPr>
    </w:p>
    <w:p>
      <w:pPr>
        <w:adjustRightInd w:val="0"/>
        <w:snapToGrid w:val="0"/>
        <w:spacing w:line="480" w:lineRule="auto"/>
        <w:ind w:firstLine="6440" w:firstLineChars="2800"/>
        <w:rPr>
          <w:sz w:val="23"/>
          <w:szCs w:val="23"/>
        </w:rPr>
      </w:pPr>
      <w:r>
        <w:rPr>
          <w:rFonts w:hint="eastAsia"/>
          <w:color w:val="000000"/>
          <w:sz w:val="23"/>
          <w:szCs w:val="23"/>
        </w:rPr>
        <w:t>年   月   日</w:t>
      </w:r>
    </w:p>
    <w:p>
      <w:pPr>
        <w:spacing w:line="360" w:lineRule="auto"/>
        <w:jc w:val="left"/>
        <w:rPr>
          <w:rFonts w:ascii="宋体" w:hAnsi="宋体"/>
          <w:b/>
          <w:sz w:val="23"/>
          <w:szCs w:val="23"/>
        </w:rPr>
      </w:pPr>
    </w:p>
    <w:p>
      <w:pPr>
        <w:spacing w:line="360" w:lineRule="auto"/>
        <w:jc w:val="left"/>
        <w:rPr>
          <w:rFonts w:ascii="宋体" w:hAnsi="宋体"/>
          <w:b/>
          <w:szCs w:val="21"/>
        </w:rPr>
      </w:pPr>
    </w:p>
    <w:p>
      <w:pPr>
        <w:spacing w:line="360" w:lineRule="auto"/>
        <w:jc w:val="left"/>
        <w:rPr>
          <w:rFonts w:ascii="宋体" w:hAnsi="宋体"/>
          <w:b/>
          <w:szCs w:val="21"/>
        </w:rPr>
      </w:pPr>
    </w:p>
    <w:p>
      <w:pPr>
        <w:widowControl/>
        <w:spacing w:line="600" w:lineRule="exact"/>
        <w:ind w:firstLine="460" w:firstLineChars="200"/>
        <w:jc w:val="left"/>
        <w:rPr>
          <w:color w:val="000000"/>
          <w:sz w:val="23"/>
          <w:szCs w:val="23"/>
        </w:rPr>
      </w:pPr>
    </w:p>
    <w:p>
      <w:pPr>
        <w:adjustRightInd w:val="0"/>
        <w:snapToGrid w:val="0"/>
        <w:spacing w:line="540" w:lineRule="exact"/>
        <w:rPr>
          <w:rFonts w:hint="default" w:eastAsia="宋体"/>
          <w:color w:val="auto"/>
          <w:sz w:val="23"/>
          <w:szCs w:val="23"/>
          <w:lang w:val="en-US" w:eastAsia="zh-CN"/>
        </w:rPr>
      </w:pPr>
      <w:r>
        <w:rPr>
          <w:rFonts w:hint="eastAsia"/>
          <w:color w:val="auto"/>
          <w:sz w:val="23"/>
          <w:szCs w:val="23"/>
        </w:rPr>
        <w:t>注：（1）报名单位请在磋商文件规定的时间内将此报名函盖章扫描件发送至邮箱：1205007749@</w:t>
      </w:r>
      <w:r>
        <w:rPr>
          <w:rFonts w:hint="eastAsia"/>
          <w:color w:val="auto"/>
          <w:sz w:val="23"/>
          <w:szCs w:val="23"/>
          <w:lang w:val="en-US" w:eastAsia="zh-CN"/>
        </w:rPr>
        <w:t>qq</w:t>
      </w:r>
      <w:r>
        <w:rPr>
          <w:rFonts w:hint="eastAsia"/>
          <w:color w:val="auto"/>
          <w:sz w:val="23"/>
          <w:szCs w:val="23"/>
        </w:rPr>
        <w:t>.com</w:t>
      </w:r>
      <w:r>
        <w:rPr>
          <w:rFonts w:hint="eastAsia"/>
          <w:color w:val="auto"/>
          <w:sz w:val="23"/>
          <w:szCs w:val="23"/>
          <w:lang w:eastAsia="zh-CN"/>
        </w:rPr>
        <w:t>，</w:t>
      </w:r>
      <w:r>
        <w:rPr>
          <w:rFonts w:hint="eastAsia"/>
          <w:color w:val="auto"/>
          <w:sz w:val="23"/>
          <w:szCs w:val="23"/>
          <w:lang w:val="en-US" w:eastAsia="zh-CN"/>
        </w:rPr>
        <w:t>邮件发出后请于代理公司确认是否收到。</w:t>
      </w:r>
    </w:p>
    <w:p>
      <w:pPr>
        <w:numPr>
          <w:ilvl w:val="0"/>
          <w:numId w:val="8"/>
        </w:numPr>
        <w:adjustRightInd w:val="0"/>
        <w:snapToGrid w:val="0"/>
        <w:spacing w:line="540" w:lineRule="exact"/>
        <w:rPr>
          <w:color w:val="auto"/>
          <w:sz w:val="23"/>
          <w:szCs w:val="23"/>
        </w:rPr>
      </w:pPr>
      <w:r>
        <w:rPr>
          <w:rFonts w:hint="eastAsia"/>
          <w:color w:val="auto"/>
          <w:sz w:val="23"/>
          <w:szCs w:val="23"/>
        </w:rPr>
        <w:t>报名函原件在递交投标文件当天交给招标代理单位。</w:t>
      </w:r>
    </w:p>
    <w:p>
      <w:pPr>
        <w:numPr>
          <w:ilvl w:val="0"/>
          <w:numId w:val="8"/>
        </w:numPr>
        <w:adjustRightInd w:val="0"/>
        <w:snapToGrid w:val="0"/>
        <w:spacing w:line="540" w:lineRule="exact"/>
        <w:rPr>
          <w:color w:val="auto"/>
          <w:sz w:val="23"/>
          <w:szCs w:val="23"/>
        </w:rPr>
      </w:pPr>
      <w:r>
        <w:rPr>
          <w:rFonts w:hint="eastAsia"/>
          <w:color w:val="auto"/>
          <w:sz w:val="23"/>
          <w:szCs w:val="23"/>
        </w:rPr>
        <w:t>未按要求报名的供应商不得参与本项目投标。</w:t>
      </w:r>
    </w:p>
    <w:p>
      <w:pPr>
        <w:pStyle w:val="2"/>
        <w:rPr>
          <w:rFonts w:hint="eastAsia"/>
        </w:rPr>
      </w:pPr>
    </w:p>
    <w:p/>
    <w:sectPr>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73758"/>
    <w:multiLevelType w:val="singleLevel"/>
    <w:tmpl w:val="8ED73758"/>
    <w:lvl w:ilvl="0" w:tentative="0">
      <w:start w:val="2"/>
      <w:numFmt w:val="decimal"/>
      <w:suff w:val="nothing"/>
      <w:lvlText w:val="（%1）"/>
      <w:lvlJc w:val="left"/>
    </w:lvl>
  </w:abstractNum>
  <w:abstractNum w:abstractNumId="1">
    <w:nsid w:val="AC576C83"/>
    <w:multiLevelType w:val="singleLevel"/>
    <w:tmpl w:val="AC576C83"/>
    <w:lvl w:ilvl="0" w:tentative="0">
      <w:start w:val="3"/>
      <w:numFmt w:val="decimal"/>
      <w:suff w:val="nothing"/>
      <w:lvlText w:val="%1、"/>
      <w:lvlJc w:val="left"/>
    </w:lvl>
  </w:abstractNum>
  <w:abstractNum w:abstractNumId="2">
    <w:nsid w:val="DA8E5564"/>
    <w:multiLevelType w:val="singleLevel"/>
    <w:tmpl w:val="DA8E5564"/>
    <w:lvl w:ilvl="0" w:tentative="0">
      <w:start w:val="2"/>
      <w:numFmt w:val="chineseCounting"/>
      <w:suff w:val="nothing"/>
      <w:lvlText w:val="%1、"/>
      <w:lvlJc w:val="left"/>
      <w:rPr>
        <w:rFonts w:hint="eastAsia"/>
      </w:rPr>
    </w:lvl>
  </w:abstractNum>
  <w:abstractNum w:abstractNumId="3">
    <w:nsid w:val="F824669E"/>
    <w:multiLevelType w:val="singleLevel"/>
    <w:tmpl w:val="F824669E"/>
    <w:lvl w:ilvl="0" w:tentative="0">
      <w:start w:val="5"/>
      <w:numFmt w:val="decimal"/>
      <w:suff w:val="nothing"/>
      <w:lvlText w:val="%1、"/>
      <w:lvlJc w:val="left"/>
    </w:lvl>
  </w:abstractNum>
  <w:abstractNum w:abstractNumId="4">
    <w:nsid w:val="214E2A00"/>
    <w:multiLevelType w:val="singleLevel"/>
    <w:tmpl w:val="214E2A00"/>
    <w:lvl w:ilvl="0" w:tentative="0">
      <w:start w:val="8"/>
      <w:numFmt w:val="chineseCounting"/>
      <w:suff w:val="nothing"/>
      <w:lvlText w:val="%1、"/>
      <w:lvlJc w:val="left"/>
      <w:rPr>
        <w:rFonts w:hint="eastAsia"/>
      </w:rPr>
    </w:lvl>
  </w:abstractNum>
  <w:abstractNum w:abstractNumId="5">
    <w:nsid w:val="461A5EC3"/>
    <w:multiLevelType w:val="singleLevel"/>
    <w:tmpl w:val="461A5EC3"/>
    <w:lvl w:ilvl="0" w:tentative="0">
      <w:start w:val="3"/>
      <w:numFmt w:val="chineseCounting"/>
      <w:suff w:val="space"/>
      <w:lvlText w:val="第%1章"/>
      <w:lvlJc w:val="left"/>
      <w:rPr>
        <w:rFonts w:hint="eastAsia"/>
      </w:rPr>
    </w:lvl>
  </w:abstractNum>
  <w:abstractNum w:abstractNumId="6">
    <w:nsid w:val="5A73EE5A"/>
    <w:multiLevelType w:val="singleLevel"/>
    <w:tmpl w:val="5A73EE5A"/>
    <w:lvl w:ilvl="0" w:tentative="0">
      <w:start w:val="1"/>
      <w:numFmt w:val="decimal"/>
      <w:suff w:val="nothing"/>
      <w:lvlText w:val="（%1）"/>
      <w:lvlJc w:val="left"/>
    </w:lvl>
  </w:abstractNum>
  <w:abstractNum w:abstractNumId="7">
    <w:nsid w:val="76C11839"/>
    <w:multiLevelType w:val="singleLevel"/>
    <w:tmpl w:val="76C11839"/>
    <w:lvl w:ilvl="0" w:tentative="0">
      <w:start w:val="1"/>
      <w:numFmt w:val="decimal"/>
      <w:suff w:val="nothing"/>
      <w:lvlText w:val="%1、"/>
      <w:lvlJc w:val="left"/>
    </w:lvl>
  </w:abstractNum>
  <w:num w:numId="1">
    <w:abstractNumId w:val="1"/>
  </w:num>
  <w:num w:numId="2">
    <w:abstractNumId w:val="7"/>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B05C3"/>
    <w:rsid w:val="028F5BCB"/>
    <w:rsid w:val="05EF7783"/>
    <w:rsid w:val="0B41673E"/>
    <w:rsid w:val="119F1C21"/>
    <w:rsid w:val="171E28DD"/>
    <w:rsid w:val="1A102E16"/>
    <w:rsid w:val="20526C1E"/>
    <w:rsid w:val="23B330A5"/>
    <w:rsid w:val="25BA567C"/>
    <w:rsid w:val="289A51A6"/>
    <w:rsid w:val="2E7A5CDC"/>
    <w:rsid w:val="2E804727"/>
    <w:rsid w:val="2F2B0F87"/>
    <w:rsid w:val="2F5E504D"/>
    <w:rsid w:val="453D7492"/>
    <w:rsid w:val="455F373F"/>
    <w:rsid w:val="48286337"/>
    <w:rsid w:val="66DD7E95"/>
    <w:rsid w:val="66FF0C67"/>
    <w:rsid w:val="69701DC8"/>
    <w:rsid w:val="6C1B05C3"/>
    <w:rsid w:val="76E052D0"/>
    <w:rsid w:val="79427F59"/>
    <w:rsid w:val="7DD37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120" w:after="120"/>
      <w:outlineLvl w:val="3"/>
    </w:pPr>
    <w:rPr>
      <w:rFonts w:ascii="Arial" w:hAnsi="Arial" w:eastAsia="黑体"/>
      <w:b/>
      <w:kern w:val="0"/>
      <w:sz w:val="20"/>
      <w:szCs w:val="20"/>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6">
    <w:name w:val="Normal Indent"/>
    <w:basedOn w:val="1"/>
    <w:qFormat/>
    <w:uiPriority w:val="0"/>
    <w:pPr>
      <w:adjustRightInd w:val="0"/>
      <w:ind w:firstLine="420"/>
      <w:jc w:val="left"/>
      <w:textAlignment w:val="baseline"/>
    </w:pPr>
    <w:rPr>
      <w:rFonts w:eastAsia="楷体_GB2312"/>
      <w:kern w:val="0"/>
      <w:sz w:val="24"/>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szCs w:val="21"/>
    </w:rPr>
  </w:style>
  <w:style w:type="paragraph" w:styleId="9">
    <w:name w:val="footer"/>
    <w:basedOn w:val="1"/>
    <w:qFormat/>
    <w:uiPriority w:val="0"/>
    <w:pPr>
      <w:tabs>
        <w:tab w:val="center" w:pos="4153"/>
        <w:tab w:val="right" w:pos="8306"/>
      </w:tabs>
      <w:snapToGrid w:val="0"/>
      <w:jc w:val="left"/>
    </w:pPr>
    <w:rPr>
      <w:kern w:val="0"/>
      <w:sz w:val="18"/>
      <w:szCs w:val="18"/>
    </w:rPr>
  </w:style>
  <w:style w:type="paragraph" w:styleId="10">
    <w:name w:val="toc 1"/>
    <w:basedOn w:val="1"/>
    <w:next w:val="1"/>
    <w:qFormat/>
    <w:uiPriority w:val="0"/>
    <w:pPr>
      <w:adjustRightInd w:val="0"/>
      <w:jc w:val="left"/>
      <w:textAlignment w:val="baseline"/>
    </w:pPr>
    <w:rPr>
      <w:rFonts w:eastAsia="楷体_GB2312"/>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333333"/>
      <w:u w:val="none"/>
    </w:rPr>
  </w:style>
  <w:style w:type="paragraph" w:customStyle="1" w:styleId="15">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2020-06-08T10:40:00Z</dcterms:created>
  <dc:creator>Administrator</dc:creator>
  <cp:lastModifiedBy>NTKO</cp:lastModifiedBy>
  <cp:lastPrinted>2020-06-11T01:32:00Z</cp:lastPrinted>
  <dcterms:modified xsi:type="dcterms:W3CDTF">2020-06-16T05:42:28Z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