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B4" w:rsidRDefault="00034EB4">
      <w:pPr>
        <w:snapToGrid w:val="0"/>
        <w:rPr>
          <w:rFonts w:ascii="方正仿宋_GBK" w:eastAsia="方正仿宋_GBK"/>
          <w:sz w:val="32"/>
          <w:szCs w:val="32"/>
        </w:rPr>
      </w:pPr>
    </w:p>
    <w:p w:rsidR="00034EB4" w:rsidRDefault="00034EB4">
      <w:pPr>
        <w:snapToGrid w:val="0"/>
        <w:rPr>
          <w:rFonts w:ascii="方正仿宋_GBK" w:eastAsia="方正仿宋_GBK"/>
          <w:sz w:val="32"/>
          <w:szCs w:val="32"/>
        </w:rPr>
      </w:pPr>
    </w:p>
    <w:p w:rsidR="00034EB4" w:rsidRDefault="00034EB4">
      <w:pPr>
        <w:snapToGrid w:val="0"/>
        <w:rPr>
          <w:rFonts w:ascii="方正仿宋_GBK" w:eastAsia="方正仿宋_GBK"/>
          <w:sz w:val="32"/>
          <w:szCs w:val="32"/>
        </w:rPr>
      </w:pPr>
    </w:p>
    <w:p w:rsidR="00034EB4" w:rsidRDefault="00792CAE">
      <w:pPr>
        <w:snapToGrid w:val="0"/>
        <w:jc w:val="center"/>
        <w:rPr>
          <w:rFonts w:eastAsia="方正小标宋_GBK"/>
          <w:b/>
          <w:color w:val="FF0000"/>
          <w:w w:val="65"/>
          <w:sz w:val="130"/>
          <w:szCs w:val="130"/>
        </w:rPr>
      </w:pPr>
      <w:r>
        <w:rPr>
          <w:rFonts w:eastAsia="方正小标宋_GBK" w:hint="eastAsia"/>
          <w:b/>
          <w:color w:val="FF0000"/>
          <w:w w:val="50"/>
          <w:sz w:val="130"/>
          <w:szCs w:val="130"/>
        </w:rPr>
        <w:t>中共南通市司法局党组文件</w:t>
      </w:r>
    </w:p>
    <w:p w:rsidR="00034EB4" w:rsidRDefault="00034EB4">
      <w:pPr>
        <w:snapToGrid w:val="0"/>
        <w:jc w:val="center"/>
        <w:rPr>
          <w:rFonts w:ascii="方正仿宋_GBK" w:eastAsia="方正仿宋_GBK"/>
          <w:sz w:val="32"/>
        </w:rPr>
      </w:pPr>
    </w:p>
    <w:p w:rsidR="00034EB4" w:rsidRDefault="00792CAE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通司</w:t>
      </w:r>
      <w:r>
        <w:rPr>
          <w:rFonts w:eastAsia="方正仿宋_GBK" w:hint="eastAsia"/>
          <w:sz w:val="32"/>
          <w:szCs w:val="32"/>
        </w:rPr>
        <w:t>党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1B25B6"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proofErr w:type="gramEnd"/>
      <w:r w:rsidR="001B25B6"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号</w:t>
      </w:r>
    </w:p>
    <w:tbl>
      <w:tblPr>
        <w:tblW w:w="8861" w:type="dxa"/>
        <w:tblInd w:w="108" w:type="dxa"/>
        <w:tblLook w:val="04A0" w:firstRow="1" w:lastRow="0" w:firstColumn="1" w:lastColumn="0" w:noHBand="0" w:noVBand="1"/>
      </w:tblPr>
      <w:tblGrid>
        <w:gridCol w:w="3979"/>
        <w:gridCol w:w="860"/>
        <w:gridCol w:w="4022"/>
      </w:tblGrid>
      <w:tr w:rsidR="00034EB4">
        <w:trPr>
          <w:trHeight w:val="110"/>
        </w:trPr>
        <w:tc>
          <w:tcPr>
            <w:tcW w:w="4044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034EB4" w:rsidRDefault="00792CAE">
            <w:pPr>
              <w:pBdr>
                <w:between w:val="single" w:sz="18" w:space="1" w:color="FF0000"/>
              </w:pBdr>
              <w:adjustRightInd w:val="0"/>
              <w:spacing w:line="720" w:lineRule="exact"/>
              <w:ind w:leftChars="-17" w:left="-2" w:hangingChars="5" w:hanging="34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  <w:r>
              <w:rPr>
                <w:rFonts w:ascii="仿宋_GB2312" w:eastAsia="仿宋_GB2312" w:hint="eastAsia"/>
                <w:color w:val="FF0000"/>
                <w:spacing w:val="-20"/>
                <w:sz w:val="72"/>
                <w:szCs w:val="72"/>
              </w:rPr>
              <w:t>★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72"/>
                <w:szCs w:val="72"/>
              </w:rPr>
            </w:pPr>
          </w:p>
        </w:tc>
      </w:tr>
      <w:tr w:rsidR="00034EB4">
        <w:trPr>
          <w:trHeight w:val="429"/>
        </w:trPr>
        <w:tc>
          <w:tcPr>
            <w:tcW w:w="4044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034EB4" w:rsidRDefault="00034EB4">
            <w:pPr>
              <w:widowControl/>
              <w:jc w:val="left"/>
              <w:rPr>
                <w:rFonts w:ascii="仿宋_GB2312" w:eastAsia="仿宋_GB2312"/>
                <w:color w:val="FF0000"/>
                <w:spacing w:val="-20"/>
                <w:sz w:val="72"/>
                <w:szCs w:val="72"/>
              </w:rPr>
            </w:pPr>
          </w:p>
        </w:tc>
        <w:tc>
          <w:tcPr>
            <w:tcW w:w="4087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34EB4" w:rsidRDefault="00034EB4">
            <w:pPr>
              <w:pBdr>
                <w:between w:val="single" w:sz="18" w:space="1" w:color="FF0000"/>
              </w:pBdr>
              <w:adjustRightInd w:val="0"/>
              <w:spacing w:line="2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34EB4" w:rsidRDefault="00034EB4" w:rsidP="00C32D9B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</w:p>
    <w:p w:rsidR="001B25B6" w:rsidRPr="001B25B6" w:rsidRDefault="001B25B6" w:rsidP="00C32D9B">
      <w:pPr>
        <w:snapToGrid w:val="0"/>
        <w:spacing w:line="204" w:lineRule="auto"/>
        <w:jc w:val="center"/>
        <w:rPr>
          <w:rFonts w:ascii="方正小标宋_GBK" w:eastAsia="方正小标宋_GBK"/>
          <w:sz w:val="44"/>
          <w:szCs w:val="44"/>
        </w:rPr>
      </w:pPr>
      <w:r w:rsidRPr="001B25B6">
        <w:rPr>
          <w:rFonts w:ascii="方正小标宋_GBK" w:eastAsia="方正小标宋_GBK" w:hint="eastAsia"/>
          <w:sz w:val="44"/>
          <w:szCs w:val="44"/>
        </w:rPr>
        <w:t>中共南通市司法局党组</w:t>
      </w:r>
    </w:p>
    <w:p w:rsidR="001B25B6" w:rsidRPr="001B25B6" w:rsidRDefault="001B25B6" w:rsidP="00C32D9B">
      <w:pPr>
        <w:snapToGrid w:val="0"/>
        <w:spacing w:line="204" w:lineRule="auto"/>
        <w:jc w:val="center"/>
        <w:rPr>
          <w:rFonts w:ascii="方正小标宋_GBK" w:eastAsia="方正小标宋_GBK"/>
          <w:sz w:val="44"/>
          <w:szCs w:val="44"/>
        </w:rPr>
      </w:pPr>
      <w:r w:rsidRPr="001B25B6">
        <w:rPr>
          <w:rFonts w:ascii="方正小标宋_GBK" w:eastAsia="方正小标宋_GBK" w:hint="eastAsia"/>
          <w:sz w:val="44"/>
          <w:szCs w:val="44"/>
        </w:rPr>
        <w:t>关于明确周昌元同志工作安排的通知</w:t>
      </w:r>
    </w:p>
    <w:p w:rsidR="001B25B6" w:rsidRPr="00CA6FFA" w:rsidRDefault="001B25B6" w:rsidP="00C32D9B">
      <w:pPr>
        <w:snapToGrid w:val="0"/>
        <w:spacing w:line="204" w:lineRule="auto"/>
        <w:rPr>
          <w:rFonts w:eastAsia="方正仿宋_GBK"/>
          <w:sz w:val="32"/>
          <w:szCs w:val="32"/>
        </w:rPr>
      </w:pPr>
    </w:p>
    <w:p w:rsidR="001B25B6" w:rsidRPr="00CA6FFA" w:rsidRDefault="001B25B6" w:rsidP="00C32D9B">
      <w:pPr>
        <w:snapToGrid w:val="0"/>
        <w:spacing w:line="204" w:lineRule="auto"/>
        <w:rPr>
          <w:rFonts w:eastAsia="方正仿宋_GBK"/>
          <w:sz w:val="32"/>
          <w:szCs w:val="32"/>
        </w:rPr>
      </w:pPr>
      <w:r w:rsidRPr="00CA6FFA">
        <w:rPr>
          <w:rFonts w:eastAsia="方正仿宋_GBK"/>
          <w:sz w:val="32"/>
          <w:szCs w:val="32"/>
        </w:rPr>
        <w:t>各县（市、区）司法局，市局机关各处室，南通公证处、</w:t>
      </w:r>
      <w:proofErr w:type="gramStart"/>
      <w:r w:rsidRPr="00CA6FFA">
        <w:rPr>
          <w:rFonts w:eastAsia="方正仿宋_GBK"/>
          <w:sz w:val="32"/>
          <w:szCs w:val="32"/>
        </w:rPr>
        <w:t>通诚公证处</w:t>
      </w:r>
      <w:proofErr w:type="gramEnd"/>
      <w:r w:rsidRPr="00CA6FFA">
        <w:rPr>
          <w:rFonts w:eastAsia="方正仿宋_GBK"/>
          <w:sz w:val="32"/>
          <w:szCs w:val="32"/>
        </w:rPr>
        <w:t>：</w:t>
      </w:r>
    </w:p>
    <w:p w:rsidR="001B25B6" w:rsidRPr="00CA6FFA" w:rsidRDefault="001B25B6" w:rsidP="00C32D9B">
      <w:pPr>
        <w:snapToGrid w:val="0"/>
        <w:spacing w:line="204" w:lineRule="auto"/>
        <w:ind w:firstLineChars="200" w:firstLine="640"/>
        <w:rPr>
          <w:rFonts w:eastAsia="方正仿宋_GBK"/>
          <w:sz w:val="32"/>
          <w:szCs w:val="32"/>
        </w:rPr>
      </w:pPr>
      <w:r w:rsidRPr="00CA6FFA">
        <w:rPr>
          <w:rFonts w:eastAsia="方正仿宋_GBK"/>
          <w:sz w:val="32"/>
          <w:szCs w:val="32"/>
        </w:rPr>
        <w:t>因工作需要，经局党组研究决定，</w:t>
      </w:r>
      <w:proofErr w:type="gramStart"/>
      <w:r w:rsidRPr="00CA6FFA">
        <w:rPr>
          <w:rFonts w:eastAsia="方正仿宋_GBK"/>
          <w:sz w:val="32"/>
          <w:szCs w:val="32"/>
        </w:rPr>
        <w:t>现明确</w:t>
      </w:r>
      <w:proofErr w:type="gramEnd"/>
      <w:r w:rsidRPr="00CA6FFA">
        <w:rPr>
          <w:rFonts w:eastAsia="方正仿宋_GBK"/>
          <w:sz w:val="32"/>
          <w:szCs w:val="32"/>
        </w:rPr>
        <w:t>周昌元同志的工作安排如下：</w:t>
      </w:r>
      <w:bookmarkStart w:id="0" w:name="_GoBack"/>
      <w:bookmarkEnd w:id="0"/>
    </w:p>
    <w:p w:rsidR="001B25B6" w:rsidRPr="00CA6FFA" w:rsidRDefault="001B25B6" w:rsidP="00C32D9B">
      <w:pPr>
        <w:snapToGrid w:val="0"/>
        <w:spacing w:line="204" w:lineRule="auto"/>
        <w:ind w:firstLineChars="200" w:firstLine="640"/>
        <w:rPr>
          <w:rFonts w:eastAsia="方正仿宋_GBK"/>
          <w:sz w:val="32"/>
          <w:szCs w:val="32"/>
        </w:rPr>
      </w:pPr>
      <w:r w:rsidRPr="00CA6FFA">
        <w:rPr>
          <w:rFonts w:eastAsia="方正黑体_GBK"/>
          <w:sz w:val="32"/>
          <w:szCs w:val="32"/>
        </w:rPr>
        <w:t>周昌元（二级调研员）：</w:t>
      </w:r>
      <w:r w:rsidRPr="00CA6FFA">
        <w:rPr>
          <w:rFonts w:eastAsia="方正仿宋_GBK"/>
          <w:sz w:val="32"/>
          <w:szCs w:val="32"/>
        </w:rPr>
        <w:t>协助分管领导协调指导普法与依法治理工作。</w:t>
      </w:r>
    </w:p>
    <w:p w:rsidR="00034EB4" w:rsidRDefault="00034EB4" w:rsidP="00C32D9B">
      <w:pPr>
        <w:snapToGrid w:val="0"/>
        <w:spacing w:line="204" w:lineRule="auto"/>
        <w:rPr>
          <w:rFonts w:eastAsia="方正仿宋_GBK"/>
          <w:sz w:val="32"/>
          <w:szCs w:val="32"/>
        </w:rPr>
      </w:pPr>
    </w:p>
    <w:p w:rsidR="001B25B6" w:rsidRPr="00C761A6" w:rsidRDefault="001B25B6" w:rsidP="00C32D9B">
      <w:pPr>
        <w:snapToGrid w:val="0"/>
        <w:spacing w:line="204" w:lineRule="auto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</w:t>
      </w:r>
      <w:r w:rsidRPr="00C761A6">
        <w:rPr>
          <w:rFonts w:eastAsia="方正仿宋_GBK"/>
          <w:sz w:val="32"/>
          <w:szCs w:val="32"/>
        </w:rPr>
        <w:t>中共南通市司法局党组</w:t>
      </w:r>
    </w:p>
    <w:p w:rsidR="001B25B6" w:rsidRPr="00C761A6" w:rsidRDefault="001B25B6" w:rsidP="00C32D9B">
      <w:pPr>
        <w:snapToGrid w:val="0"/>
        <w:spacing w:line="204" w:lineRule="auto"/>
        <w:rPr>
          <w:rFonts w:eastAsia="方正仿宋_GBK"/>
          <w:sz w:val="32"/>
          <w:szCs w:val="32"/>
        </w:rPr>
      </w:pPr>
      <w:r w:rsidRPr="00C761A6">
        <w:rPr>
          <w:rFonts w:eastAsia="方正仿宋_GBK"/>
          <w:sz w:val="32"/>
          <w:szCs w:val="32"/>
        </w:rPr>
        <w:t xml:space="preserve">                                  202</w:t>
      </w:r>
      <w:r>
        <w:rPr>
          <w:rFonts w:eastAsia="方正仿宋_GBK"/>
          <w:sz w:val="32"/>
          <w:szCs w:val="32"/>
        </w:rPr>
        <w:t>6</w:t>
      </w:r>
      <w:r w:rsidRPr="00C761A6">
        <w:rPr>
          <w:rFonts w:eastAsia="方正仿宋_GBK"/>
          <w:sz w:val="32"/>
          <w:szCs w:val="32"/>
        </w:rPr>
        <w:t>年</w:t>
      </w:r>
      <w:r w:rsidRPr="00C761A6">
        <w:rPr>
          <w:rFonts w:eastAsia="方正仿宋_GBK"/>
          <w:sz w:val="32"/>
          <w:szCs w:val="32"/>
        </w:rPr>
        <w:t>1</w:t>
      </w:r>
      <w:r w:rsidRPr="00C761A6"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5</w:t>
      </w:r>
      <w:r w:rsidRPr="00C761A6">
        <w:rPr>
          <w:rFonts w:eastAsia="方正仿宋_GBK"/>
          <w:sz w:val="32"/>
          <w:szCs w:val="32"/>
        </w:rPr>
        <w:t>日</w:t>
      </w:r>
    </w:p>
    <w:p w:rsidR="00C32D9B" w:rsidRDefault="00C32D9B" w:rsidP="00C32D9B">
      <w:pPr>
        <w:snapToGrid w:val="0"/>
        <w:spacing w:line="204" w:lineRule="auto"/>
        <w:rPr>
          <w:rFonts w:eastAsia="方正仿宋_GBK"/>
          <w:sz w:val="32"/>
          <w:szCs w:val="32"/>
        </w:rPr>
      </w:pPr>
    </w:p>
    <w:p w:rsidR="00C32D9B" w:rsidRDefault="00C32D9B" w:rsidP="00C32D9B">
      <w:pPr>
        <w:snapToGrid w:val="0"/>
        <w:spacing w:line="204" w:lineRule="auto"/>
        <w:rPr>
          <w:rFonts w:eastAsia="方正仿宋_GBK"/>
          <w:sz w:val="32"/>
          <w:szCs w:val="32"/>
        </w:rPr>
      </w:pPr>
    </w:p>
    <w:p w:rsidR="00C32D9B" w:rsidRDefault="00C32D9B" w:rsidP="00C32D9B">
      <w:pPr>
        <w:pStyle w:val="ae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7616" w:dyaOrig="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8" type="#_x0000_t75" style="width:442.5pt;height:2.25pt;mso-position-horizontal-relative:page;mso-position-vertical-relative:page" o:ole="">
            <v:imagedata r:id="rId6" o:title=""/>
            <o:lock v:ext="edit" aspectratio="f"/>
          </v:shape>
          <o:OLEObject Type="Embed" ProgID="MSDraw" ShapeID="Object 1" DrawAspect="Content" ObjectID="_1829131867" r:id="rId7"/>
        </w:object>
      </w:r>
    </w:p>
    <w:p w:rsidR="00C32D9B" w:rsidRDefault="00C32D9B" w:rsidP="00C32D9B">
      <w:pPr>
        <w:pStyle w:val="ad"/>
        <w:snapToGrid w:val="0"/>
        <w:spacing w:after="40" w:line="400" w:lineRule="exact"/>
        <w:ind w:left="1151" w:right="312" w:hanging="839"/>
        <w:rPr>
          <w:rFonts w:ascii="方正仿宋_GBK" w:hAnsi="方正仿宋_GB2312" w:cs="方正仿宋_GB2312"/>
          <w:snapToGrid/>
          <w:kern w:val="2"/>
          <w:sz w:val="28"/>
          <w:szCs w:val="28"/>
        </w:rPr>
      </w:pPr>
      <w:r w:rsidRPr="00F72DFC">
        <w:rPr>
          <w:rFonts w:ascii="方正仿宋_GBK" w:hAnsi="方正仿宋_GB2312" w:cs="方正仿宋_GB2312" w:hint="eastAsia"/>
          <w:snapToGrid/>
          <w:kern w:val="2"/>
          <w:sz w:val="28"/>
          <w:szCs w:val="28"/>
        </w:rPr>
        <w:t>抄送：</w:t>
      </w:r>
      <w:r w:rsidRPr="00033722">
        <w:rPr>
          <w:rFonts w:ascii="方正仿宋_GBK" w:hAnsi="方正仿宋_GB2312" w:cs="方正仿宋_GB2312" w:hint="eastAsia"/>
          <w:snapToGrid/>
          <w:spacing w:val="-6"/>
          <w:kern w:val="2"/>
          <w:sz w:val="28"/>
          <w:szCs w:val="28"/>
        </w:rPr>
        <w:t>省司法厅，市委政法委，市纪委监委派驻市委政法委纪检监察组。</w:t>
      </w:r>
    </w:p>
    <w:p w:rsidR="00C32D9B" w:rsidRDefault="00C32D9B" w:rsidP="00C32D9B">
      <w:pPr>
        <w:pStyle w:val="ae"/>
        <w:snapToGrid w:val="0"/>
        <w:spacing w:line="100" w:lineRule="atLeast"/>
        <w:ind w:left="-57" w:right="-57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13871" w:dyaOrig="39">
          <v:shape id="Object 2" o:spid="_x0000_i1029" type="#_x0000_t75" style="width:442.5pt;height:1.5pt;mso-position-horizontal-relative:page;mso-position-vertical-relative:page" o:ole="" o:preferrelative="f">
            <v:imagedata r:id="rId8" o:title=""/>
            <o:lock v:ext="edit" aspectratio="f"/>
          </v:shape>
          <o:OLEObject Type="Embed" ProgID="MSDraw" ShapeID="Object 2" DrawAspect="Content" ObjectID="_1829131868" r:id="rId9"/>
        </w:object>
      </w:r>
    </w:p>
    <w:p w:rsidR="00C32D9B" w:rsidRDefault="00C32D9B" w:rsidP="00C32D9B">
      <w:pPr>
        <w:pStyle w:val="af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 </w:t>
      </w:r>
      <w:r>
        <w:rPr>
          <w:rFonts w:hint="eastAsia"/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  20</w:t>
      </w:r>
      <w:r>
        <w:rPr>
          <w:rFonts w:hint="eastAsia"/>
          <w:snapToGrid/>
          <w:kern w:val="2"/>
          <w:sz w:val="28"/>
          <w:szCs w:val="28"/>
        </w:rPr>
        <w:t>2</w:t>
      </w:r>
      <w:r>
        <w:rPr>
          <w:snapToGrid/>
          <w:kern w:val="2"/>
          <w:sz w:val="28"/>
          <w:szCs w:val="28"/>
        </w:rPr>
        <w:t>6</w:t>
      </w:r>
      <w:r>
        <w:rPr>
          <w:snapToGrid/>
          <w:kern w:val="2"/>
          <w:sz w:val="28"/>
          <w:szCs w:val="28"/>
        </w:rPr>
        <w:t>年</w:t>
      </w:r>
      <w:r>
        <w:rPr>
          <w:snapToGrid/>
          <w:kern w:val="2"/>
          <w:sz w:val="28"/>
          <w:szCs w:val="28"/>
        </w:rPr>
        <w:t>1</w:t>
      </w:r>
      <w:r>
        <w:rPr>
          <w:snapToGrid/>
          <w:kern w:val="2"/>
          <w:sz w:val="28"/>
          <w:szCs w:val="28"/>
        </w:rPr>
        <w:t>月</w:t>
      </w:r>
      <w:r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日印发</w:t>
      </w:r>
    </w:p>
    <w:p w:rsidR="00C32D9B" w:rsidRDefault="00C32D9B" w:rsidP="00C32D9B">
      <w:pPr>
        <w:pStyle w:val="ae"/>
        <w:snapToGrid w:val="0"/>
        <w:spacing w:line="100" w:lineRule="atLeast"/>
        <w:ind w:left="-57" w:right="-57"/>
        <w:rPr>
          <w:rFonts w:eastAsia="方正黑体_GBK"/>
          <w:sz w:val="32"/>
          <w:szCs w:val="32"/>
        </w:rPr>
      </w:pPr>
      <w:r>
        <w:rPr>
          <w:snapToGrid/>
          <w:kern w:val="2"/>
          <w:sz w:val="28"/>
          <w:szCs w:val="28"/>
        </w:rPr>
        <w:object w:dxaOrig="7616" w:dyaOrig="39">
          <v:shape id="Object 3" o:spid="_x0000_i1030" type="#_x0000_t75" style="width:442.5pt;height:2.25pt;mso-position-horizontal-relative:page;mso-position-vertical-relative:page" o:ole="">
            <v:imagedata r:id="rId6" o:title=""/>
            <o:lock v:ext="edit" aspectratio="f"/>
          </v:shape>
          <o:OLEObject Type="Embed" ProgID="MSDraw" ShapeID="Object 3" DrawAspect="Content" ObjectID="_1829131869" r:id="rId10"/>
        </w:object>
      </w:r>
    </w:p>
    <w:sectPr w:rsidR="00C32D9B" w:rsidSect="00232E35">
      <w:footerReference w:type="even" r:id="rId11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972" w:rsidRDefault="00532972">
      <w:r>
        <w:separator/>
      </w:r>
    </w:p>
  </w:endnote>
  <w:endnote w:type="continuationSeparator" w:id="0">
    <w:p w:rsidR="00532972" w:rsidRDefault="005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EB4" w:rsidRPr="00E87961" w:rsidRDefault="00792CAE">
    <w:pPr>
      <w:pStyle w:val="a6"/>
      <w:ind w:firstLineChars="100" w:firstLine="280"/>
      <w:rPr>
        <w:rFonts w:eastAsia="方正仿宋_GBK"/>
      </w:rPr>
    </w:pPr>
    <w:r w:rsidRPr="00E87961">
      <w:rPr>
        <w:rFonts w:eastAsia="方正仿宋_GBK"/>
        <w:sz w:val="28"/>
        <w:szCs w:val="28"/>
      </w:rPr>
      <w:t xml:space="preserve">— </w:t>
    </w:r>
    <w:r w:rsidRPr="00E87961">
      <w:rPr>
        <w:rFonts w:eastAsia="方正仿宋_GBK"/>
        <w:sz w:val="28"/>
        <w:szCs w:val="28"/>
      </w:rPr>
      <w:fldChar w:fldCharType="begin"/>
    </w:r>
    <w:r w:rsidRPr="00E87961">
      <w:rPr>
        <w:rFonts w:eastAsia="方正仿宋_GBK"/>
        <w:sz w:val="28"/>
        <w:szCs w:val="28"/>
      </w:rPr>
      <w:instrText xml:space="preserve"> PAGE   \* MERGEFORMAT </w:instrText>
    </w:r>
    <w:r w:rsidRPr="00E87961">
      <w:rPr>
        <w:rFonts w:eastAsia="方正仿宋_GBK"/>
        <w:sz w:val="28"/>
        <w:szCs w:val="28"/>
      </w:rPr>
      <w:fldChar w:fldCharType="separate"/>
    </w:r>
    <w:r w:rsidRPr="00E87961">
      <w:rPr>
        <w:rFonts w:eastAsia="方正仿宋_GBK"/>
        <w:sz w:val="28"/>
        <w:szCs w:val="28"/>
        <w:lang w:val="zh-CN"/>
      </w:rPr>
      <w:t>2</w:t>
    </w:r>
    <w:r w:rsidRPr="00E87961">
      <w:rPr>
        <w:rFonts w:eastAsia="方正仿宋_GBK"/>
        <w:sz w:val="28"/>
        <w:szCs w:val="28"/>
      </w:rPr>
      <w:fldChar w:fldCharType="end"/>
    </w:r>
    <w:r w:rsidRPr="00E87961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972" w:rsidRDefault="00532972">
      <w:r>
        <w:separator/>
      </w:r>
    </w:p>
  </w:footnote>
  <w:footnote w:type="continuationSeparator" w:id="0">
    <w:p w:rsidR="00532972" w:rsidRDefault="0053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34EB4"/>
    <w:rsid w:val="000418E3"/>
    <w:rsid w:val="00043ACC"/>
    <w:rsid w:val="0004765E"/>
    <w:rsid w:val="000518C5"/>
    <w:rsid w:val="000530EE"/>
    <w:rsid w:val="00057752"/>
    <w:rsid w:val="00057B11"/>
    <w:rsid w:val="0006633A"/>
    <w:rsid w:val="0007207E"/>
    <w:rsid w:val="000762FF"/>
    <w:rsid w:val="00086C0C"/>
    <w:rsid w:val="00091B68"/>
    <w:rsid w:val="00093EB5"/>
    <w:rsid w:val="00096B21"/>
    <w:rsid w:val="00097C75"/>
    <w:rsid w:val="000C2454"/>
    <w:rsid w:val="000D2268"/>
    <w:rsid w:val="000D33D2"/>
    <w:rsid w:val="000E69B2"/>
    <w:rsid w:val="000E6D77"/>
    <w:rsid w:val="000F1042"/>
    <w:rsid w:val="000F13C1"/>
    <w:rsid w:val="00100373"/>
    <w:rsid w:val="00120C4C"/>
    <w:rsid w:val="00123C70"/>
    <w:rsid w:val="001278E7"/>
    <w:rsid w:val="00140711"/>
    <w:rsid w:val="00154299"/>
    <w:rsid w:val="00160349"/>
    <w:rsid w:val="00165019"/>
    <w:rsid w:val="001673EA"/>
    <w:rsid w:val="00191250"/>
    <w:rsid w:val="001A75DD"/>
    <w:rsid w:val="001B25B6"/>
    <w:rsid w:val="001C06D9"/>
    <w:rsid w:val="001C4461"/>
    <w:rsid w:val="001D5E58"/>
    <w:rsid w:val="002068BC"/>
    <w:rsid w:val="002162DD"/>
    <w:rsid w:val="00227CD3"/>
    <w:rsid w:val="0023000B"/>
    <w:rsid w:val="00232E35"/>
    <w:rsid w:val="00261372"/>
    <w:rsid w:val="0026523F"/>
    <w:rsid w:val="00272BD8"/>
    <w:rsid w:val="0028396C"/>
    <w:rsid w:val="00286B34"/>
    <w:rsid w:val="00295664"/>
    <w:rsid w:val="00296CF8"/>
    <w:rsid w:val="002A4B09"/>
    <w:rsid w:val="002B2456"/>
    <w:rsid w:val="002B4CD4"/>
    <w:rsid w:val="002C763D"/>
    <w:rsid w:val="002D3596"/>
    <w:rsid w:val="002D3B70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4F7E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7A9C"/>
    <w:rsid w:val="00492A9E"/>
    <w:rsid w:val="005004EC"/>
    <w:rsid w:val="00503323"/>
    <w:rsid w:val="00517BD6"/>
    <w:rsid w:val="00520A4F"/>
    <w:rsid w:val="005313C9"/>
    <w:rsid w:val="005314B3"/>
    <w:rsid w:val="00532972"/>
    <w:rsid w:val="00540DD6"/>
    <w:rsid w:val="00542181"/>
    <w:rsid w:val="005426D4"/>
    <w:rsid w:val="00543D28"/>
    <w:rsid w:val="005545E1"/>
    <w:rsid w:val="00554F0B"/>
    <w:rsid w:val="00565AF3"/>
    <w:rsid w:val="00596A8E"/>
    <w:rsid w:val="005A7CDD"/>
    <w:rsid w:val="005B568B"/>
    <w:rsid w:val="005C199A"/>
    <w:rsid w:val="005C6D42"/>
    <w:rsid w:val="005E3AA9"/>
    <w:rsid w:val="005E6146"/>
    <w:rsid w:val="005F2F2E"/>
    <w:rsid w:val="005F5A4D"/>
    <w:rsid w:val="005F5B21"/>
    <w:rsid w:val="00602519"/>
    <w:rsid w:val="00602883"/>
    <w:rsid w:val="006034CE"/>
    <w:rsid w:val="00605A48"/>
    <w:rsid w:val="00621DDD"/>
    <w:rsid w:val="00633969"/>
    <w:rsid w:val="00633DBB"/>
    <w:rsid w:val="00636D57"/>
    <w:rsid w:val="00641010"/>
    <w:rsid w:val="00641FE7"/>
    <w:rsid w:val="006602B4"/>
    <w:rsid w:val="00667E8E"/>
    <w:rsid w:val="00677E3F"/>
    <w:rsid w:val="00691AAD"/>
    <w:rsid w:val="006A49FC"/>
    <w:rsid w:val="006B7A3B"/>
    <w:rsid w:val="006C01C4"/>
    <w:rsid w:val="006C3F50"/>
    <w:rsid w:val="006D24B0"/>
    <w:rsid w:val="006D3F93"/>
    <w:rsid w:val="006D5935"/>
    <w:rsid w:val="006D660C"/>
    <w:rsid w:val="006D7279"/>
    <w:rsid w:val="006E45C2"/>
    <w:rsid w:val="006E46B7"/>
    <w:rsid w:val="006F5DFD"/>
    <w:rsid w:val="007018BF"/>
    <w:rsid w:val="007048FF"/>
    <w:rsid w:val="0070721E"/>
    <w:rsid w:val="00707406"/>
    <w:rsid w:val="00707D92"/>
    <w:rsid w:val="0071277E"/>
    <w:rsid w:val="00722DB9"/>
    <w:rsid w:val="0072579E"/>
    <w:rsid w:val="00727530"/>
    <w:rsid w:val="007326E1"/>
    <w:rsid w:val="00734BD4"/>
    <w:rsid w:val="007429CF"/>
    <w:rsid w:val="00753D0E"/>
    <w:rsid w:val="007560CE"/>
    <w:rsid w:val="007615F1"/>
    <w:rsid w:val="0076487C"/>
    <w:rsid w:val="00773BDF"/>
    <w:rsid w:val="00780C75"/>
    <w:rsid w:val="0078137B"/>
    <w:rsid w:val="00792CAE"/>
    <w:rsid w:val="007B7A1C"/>
    <w:rsid w:val="007C0EAD"/>
    <w:rsid w:val="007C5E6E"/>
    <w:rsid w:val="007C686A"/>
    <w:rsid w:val="007D10D6"/>
    <w:rsid w:val="007E6F81"/>
    <w:rsid w:val="007E73B9"/>
    <w:rsid w:val="007E7894"/>
    <w:rsid w:val="007F07F3"/>
    <w:rsid w:val="007F4AD3"/>
    <w:rsid w:val="008021C9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C0B03"/>
    <w:rsid w:val="008C5776"/>
    <w:rsid w:val="008E16A7"/>
    <w:rsid w:val="0090662C"/>
    <w:rsid w:val="00910206"/>
    <w:rsid w:val="00916289"/>
    <w:rsid w:val="00927D2D"/>
    <w:rsid w:val="00935756"/>
    <w:rsid w:val="00946F5B"/>
    <w:rsid w:val="00951D31"/>
    <w:rsid w:val="0096372E"/>
    <w:rsid w:val="009643E5"/>
    <w:rsid w:val="00965457"/>
    <w:rsid w:val="009669F6"/>
    <w:rsid w:val="009752D6"/>
    <w:rsid w:val="009859FD"/>
    <w:rsid w:val="00986B5E"/>
    <w:rsid w:val="00991502"/>
    <w:rsid w:val="009A4C51"/>
    <w:rsid w:val="009A77F1"/>
    <w:rsid w:val="009B38E4"/>
    <w:rsid w:val="009B70E9"/>
    <w:rsid w:val="009C09AC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501B4"/>
    <w:rsid w:val="00A6085A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6AA"/>
    <w:rsid w:val="00B95A32"/>
    <w:rsid w:val="00B95C83"/>
    <w:rsid w:val="00B96EF2"/>
    <w:rsid w:val="00BC373C"/>
    <w:rsid w:val="00BE2CBC"/>
    <w:rsid w:val="00BF3B8C"/>
    <w:rsid w:val="00C014A6"/>
    <w:rsid w:val="00C0618D"/>
    <w:rsid w:val="00C071B1"/>
    <w:rsid w:val="00C1202C"/>
    <w:rsid w:val="00C14990"/>
    <w:rsid w:val="00C20291"/>
    <w:rsid w:val="00C2260D"/>
    <w:rsid w:val="00C32D9B"/>
    <w:rsid w:val="00C41461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1A6"/>
    <w:rsid w:val="00C76979"/>
    <w:rsid w:val="00C77875"/>
    <w:rsid w:val="00C83871"/>
    <w:rsid w:val="00C85F1C"/>
    <w:rsid w:val="00C87623"/>
    <w:rsid w:val="00CA2E26"/>
    <w:rsid w:val="00CE3E60"/>
    <w:rsid w:val="00CF2D3D"/>
    <w:rsid w:val="00CF5F77"/>
    <w:rsid w:val="00CF6E8A"/>
    <w:rsid w:val="00CF72BB"/>
    <w:rsid w:val="00D228BC"/>
    <w:rsid w:val="00D267B4"/>
    <w:rsid w:val="00D41132"/>
    <w:rsid w:val="00D5487B"/>
    <w:rsid w:val="00D64DB6"/>
    <w:rsid w:val="00D7221A"/>
    <w:rsid w:val="00D766A4"/>
    <w:rsid w:val="00D87051"/>
    <w:rsid w:val="00DA2CDB"/>
    <w:rsid w:val="00DA329D"/>
    <w:rsid w:val="00DB5B75"/>
    <w:rsid w:val="00DC2C02"/>
    <w:rsid w:val="00DD4EE4"/>
    <w:rsid w:val="00DE01AE"/>
    <w:rsid w:val="00DE2AEC"/>
    <w:rsid w:val="00DF3B2E"/>
    <w:rsid w:val="00E019ED"/>
    <w:rsid w:val="00E20473"/>
    <w:rsid w:val="00E34528"/>
    <w:rsid w:val="00E50CE0"/>
    <w:rsid w:val="00E52798"/>
    <w:rsid w:val="00E52D7C"/>
    <w:rsid w:val="00E8003A"/>
    <w:rsid w:val="00E833AC"/>
    <w:rsid w:val="00E87961"/>
    <w:rsid w:val="00E94F1A"/>
    <w:rsid w:val="00EA11F6"/>
    <w:rsid w:val="00EA2743"/>
    <w:rsid w:val="00EA2D90"/>
    <w:rsid w:val="00EA3115"/>
    <w:rsid w:val="00EA3F3D"/>
    <w:rsid w:val="00EA653A"/>
    <w:rsid w:val="00EC0972"/>
    <w:rsid w:val="00EC34E7"/>
    <w:rsid w:val="00EC4076"/>
    <w:rsid w:val="00EC6A8B"/>
    <w:rsid w:val="00EC6B5C"/>
    <w:rsid w:val="00ED11C8"/>
    <w:rsid w:val="00EE48BE"/>
    <w:rsid w:val="00F002A0"/>
    <w:rsid w:val="00F03D81"/>
    <w:rsid w:val="00F04093"/>
    <w:rsid w:val="00F05B2D"/>
    <w:rsid w:val="00F10D3A"/>
    <w:rsid w:val="00F1571A"/>
    <w:rsid w:val="00F17B67"/>
    <w:rsid w:val="00F20148"/>
    <w:rsid w:val="00F22260"/>
    <w:rsid w:val="00F236DA"/>
    <w:rsid w:val="00F27CF7"/>
    <w:rsid w:val="00F45AEC"/>
    <w:rsid w:val="00F46093"/>
    <w:rsid w:val="00F55C19"/>
    <w:rsid w:val="00F6237C"/>
    <w:rsid w:val="00F67B68"/>
    <w:rsid w:val="00F84E39"/>
    <w:rsid w:val="00F905E6"/>
    <w:rsid w:val="00F96E75"/>
    <w:rsid w:val="00F97C58"/>
    <w:rsid w:val="00FA58E3"/>
    <w:rsid w:val="00FB5290"/>
    <w:rsid w:val="00FC1913"/>
    <w:rsid w:val="00FC3445"/>
    <w:rsid w:val="00FD22E8"/>
    <w:rsid w:val="00FE06DE"/>
    <w:rsid w:val="00FE3977"/>
    <w:rsid w:val="00FE4361"/>
    <w:rsid w:val="122A583B"/>
    <w:rsid w:val="2CA0473C"/>
    <w:rsid w:val="3468197A"/>
    <w:rsid w:val="3BA758B6"/>
    <w:rsid w:val="534A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5BDC2-E559-422E-BFA7-DE04FFAF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uiPriority w:val="20"/>
    <w:qFormat/>
    <w:rPr>
      <w:color w:val="CC0000"/>
    </w:rPr>
  </w:style>
  <w:style w:type="character" w:styleId="ab">
    <w:name w:val="Hyperlink"/>
    <w:basedOn w:val="a0"/>
    <w:uiPriority w:val="99"/>
    <w:semiHidden/>
    <w:unhideWhenUsed/>
    <w:qFormat/>
    <w:rPr>
      <w:color w:val="0000CC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d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e">
    <w:name w:val="线型"/>
    <w:basedOn w:val="ad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331</Characters>
  <Application>Microsoft Office Word</Application>
  <DocSecurity>0</DocSecurity>
  <Lines>2</Lines>
  <Paragraphs>1</Paragraphs>
  <ScaleCrop>false</ScaleCrop>
  <Company>Hewlett-Packard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26</cp:revision>
  <cp:lastPrinted>2017-11-27T08:33:00Z</cp:lastPrinted>
  <dcterms:created xsi:type="dcterms:W3CDTF">2020-05-15T01:28:00Z</dcterms:created>
  <dcterms:modified xsi:type="dcterms:W3CDTF">2026-01-05T07:25:00Z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B5834C2AF741412E9A8E8243D7B05B8F</vt:lpwstr>
  </property>
</Properties>
</file>