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55D97">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南通市司法局办公用房局部改造项目</w:t>
      </w:r>
      <w:r>
        <w:rPr>
          <w:rFonts w:hint="eastAsia" w:ascii="宋体" w:hAnsi="宋体" w:eastAsia="宋体" w:cs="宋体"/>
          <w:b/>
          <w:bCs/>
          <w:color w:val="auto"/>
          <w:sz w:val="30"/>
          <w:szCs w:val="30"/>
          <w:highlight w:val="none"/>
          <w:lang w:val="en-US" w:eastAsia="zh-CN"/>
        </w:rPr>
        <w:t>需求</w:t>
      </w:r>
    </w:p>
    <w:p w14:paraId="4F7F6860">
      <w:pPr>
        <w:bidi w:val="0"/>
        <w:rPr>
          <w:rFonts w:hint="default" w:asciiTheme="minorHAnsi" w:hAnsiTheme="minorHAnsi" w:eastAsiaTheme="minorEastAsia" w:cstheme="minorBidi"/>
          <w:kern w:val="2"/>
          <w:sz w:val="21"/>
          <w:szCs w:val="24"/>
          <w:lang w:val="en-US" w:eastAsia="zh-CN" w:bidi="ar-SA"/>
        </w:rPr>
      </w:pPr>
    </w:p>
    <w:p w14:paraId="115264BC">
      <w:pPr>
        <w:numPr>
          <w:ilvl w:val="0"/>
          <w:numId w:val="0"/>
        </w:numPr>
        <w:adjustRightInd w:val="0"/>
        <w:spacing w:line="360" w:lineRule="auto"/>
        <w:textAlignment w:val="bottom"/>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ar-SA"/>
        </w:rPr>
        <w:t>一、</w:t>
      </w:r>
      <w:r>
        <w:rPr>
          <w:rFonts w:hint="eastAsia" w:ascii="宋体" w:hAnsi="宋体" w:cs="宋体"/>
          <w:b/>
          <w:bCs/>
          <w:color w:val="auto"/>
          <w:sz w:val="24"/>
          <w:szCs w:val="24"/>
          <w:highlight w:val="none"/>
          <w:lang w:val="en-US" w:eastAsia="zh-CN"/>
        </w:rPr>
        <w:t>工程量清单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656"/>
        <w:gridCol w:w="4237"/>
        <w:gridCol w:w="979"/>
        <w:gridCol w:w="1055"/>
      </w:tblGrid>
      <w:tr w14:paraId="5CC6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53147F0">
            <w:pPr>
              <w:numPr>
                <w:ilvl w:val="0"/>
                <w:numId w:val="0"/>
              </w:numPr>
              <w:adjustRightInd w:val="0"/>
              <w:spacing w:line="240" w:lineRule="auto"/>
              <w:jc w:val="center"/>
              <w:textAlignment w:val="bottom"/>
              <w:rPr>
                <w:rFonts w:hint="default" w:ascii="宋体" w:hAnsi="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1834" w:type="dxa"/>
            <w:vAlign w:val="center"/>
          </w:tcPr>
          <w:p w14:paraId="5578A361">
            <w:pPr>
              <w:numPr>
                <w:ilvl w:val="0"/>
                <w:numId w:val="0"/>
              </w:numPr>
              <w:adjustRightInd w:val="0"/>
              <w:spacing w:line="240" w:lineRule="auto"/>
              <w:jc w:val="center"/>
              <w:textAlignment w:val="bottom"/>
              <w:rPr>
                <w:rFonts w:hint="default" w:ascii="宋体" w:hAnsi="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项目名称</w:t>
            </w:r>
          </w:p>
        </w:tc>
        <w:tc>
          <w:tcPr>
            <w:tcW w:w="4846" w:type="dxa"/>
            <w:vAlign w:val="center"/>
          </w:tcPr>
          <w:p w14:paraId="1AC108C5">
            <w:pPr>
              <w:numPr>
                <w:ilvl w:val="0"/>
                <w:numId w:val="0"/>
              </w:numPr>
              <w:adjustRightInd w:val="0"/>
              <w:spacing w:line="240" w:lineRule="auto"/>
              <w:jc w:val="center"/>
              <w:textAlignment w:val="bottom"/>
              <w:rPr>
                <w:rFonts w:hint="default" w:ascii="宋体" w:hAnsi="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项目特征描述</w:t>
            </w:r>
          </w:p>
        </w:tc>
        <w:tc>
          <w:tcPr>
            <w:tcW w:w="1101" w:type="dxa"/>
            <w:vAlign w:val="center"/>
          </w:tcPr>
          <w:p w14:paraId="1BB6E906">
            <w:pPr>
              <w:numPr>
                <w:ilvl w:val="0"/>
                <w:numId w:val="0"/>
              </w:numPr>
              <w:adjustRightInd w:val="0"/>
              <w:spacing w:line="240" w:lineRule="auto"/>
              <w:jc w:val="center"/>
              <w:textAlignment w:val="bottom"/>
              <w:rPr>
                <w:rFonts w:hint="default" w:ascii="宋体" w:hAnsi="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计量单位</w:t>
            </w:r>
          </w:p>
        </w:tc>
        <w:tc>
          <w:tcPr>
            <w:tcW w:w="1101" w:type="dxa"/>
            <w:vAlign w:val="center"/>
          </w:tcPr>
          <w:p w14:paraId="4FABD2EE">
            <w:pPr>
              <w:numPr>
                <w:ilvl w:val="0"/>
                <w:numId w:val="0"/>
              </w:numPr>
              <w:adjustRightInd w:val="0"/>
              <w:spacing w:line="240" w:lineRule="auto"/>
              <w:jc w:val="center"/>
              <w:textAlignment w:val="bottom"/>
              <w:rPr>
                <w:rFonts w:hint="default" w:ascii="宋体" w:hAnsi="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工程量</w:t>
            </w:r>
          </w:p>
        </w:tc>
      </w:tr>
      <w:tr w14:paraId="561F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gridSpan w:val="5"/>
            <w:vAlign w:val="center"/>
          </w:tcPr>
          <w:p w14:paraId="5EF0B28D">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装饰工程</w:t>
            </w:r>
          </w:p>
        </w:tc>
      </w:tr>
      <w:tr w14:paraId="3C30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0C52DF2">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834" w:type="dxa"/>
            <w:vAlign w:val="center"/>
          </w:tcPr>
          <w:p w14:paraId="23D99712">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砖砌体拆除</w:t>
            </w:r>
          </w:p>
        </w:tc>
        <w:tc>
          <w:tcPr>
            <w:tcW w:w="4846" w:type="dxa"/>
            <w:vAlign w:val="center"/>
          </w:tcPr>
          <w:p w14:paraId="2A861D61">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1.砌体名称：砖砌体；</w:t>
            </w:r>
          </w:p>
          <w:p w14:paraId="1A2C6031">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2.砌体材质：加砌块；</w:t>
            </w:r>
          </w:p>
          <w:p w14:paraId="2B353EF5">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3.拆除高度：4m；</w:t>
            </w:r>
          </w:p>
          <w:p w14:paraId="72C933BA">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4.拆除砌体的截面尺寸：100mm。</w:t>
            </w:r>
          </w:p>
        </w:tc>
        <w:tc>
          <w:tcPr>
            <w:tcW w:w="1101" w:type="dxa"/>
            <w:vAlign w:val="center"/>
          </w:tcPr>
          <w:p w14:paraId="122A7F9A">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m³</w:t>
            </w:r>
          </w:p>
        </w:tc>
        <w:tc>
          <w:tcPr>
            <w:tcW w:w="1101" w:type="dxa"/>
            <w:vAlign w:val="center"/>
          </w:tcPr>
          <w:p w14:paraId="30A9BC2A">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3.02</w:t>
            </w:r>
          </w:p>
        </w:tc>
      </w:tr>
      <w:tr w14:paraId="2A32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68A0F57">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c>
          <w:tcPr>
            <w:tcW w:w="1834" w:type="dxa"/>
            <w:vAlign w:val="center"/>
          </w:tcPr>
          <w:p w14:paraId="360AF93E">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平面块料拆除</w:t>
            </w:r>
          </w:p>
        </w:tc>
        <w:tc>
          <w:tcPr>
            <w:tcW w:w="4846" w:type="dxa"/>
            <w:vAlign w:val="center"/>
          </w:tcPr>
          <w:p w14:paraId="64FE6E3B">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饰面材料种类：地砖拆除。</w:t>
            </w:r>
          </w:p>
        </w:tc>
        <w:tc>
          <w:tcPr>
            <w:tcW w:w="1101" w:type="dxa"/>
            <w:vAlign w:val="center"/>
          </w:tcPr>
          <w:p w14:paraId="4B1E01BB">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28475463">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44.69</w:t>
            </w:r>
          </w:p>
        </w:tc>
      </w:tr>
      <w:tr w14:paraId="076B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4E95EAF">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c>
          <w:tcPr>
            <w:tcW w:w="1834" w:type="dxa"/>
            <w:vAlign w:val="center"/>
          </w:tcPr>
          <w:p w14:paraId="7405BA23">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立面块料拆除</w:t>
            </w:r>
          </w:p>
        </w:tc>
        <w:tc>
          <w:tcPr>
            <w:tcW w:w="4846" w:type="dxa"/>
            <w:vAlign w:val="center"/>
          </w:tcPr>
          <w:p w14:paraId="364D5039">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饰面材料种类：墙砖拆除。</w:t>
            </w:r>
          </w:p>
        </w:tc>
        <w:tc>
          <w:tcPr>
            <w:tcW w:w="1101" w:type="dxa"/>
            <w:vAlign w:val="center"/>
          </w:tcPr>
          <w:p w14:paraId="7FE11F85">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5E43D838">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147.72</w:t>
            </w:r>
          </w:p>
        </w:tc>
      </w:tr>
      <w:tr w14:paraId="141C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2C1F6692">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w:t>
            </w:r>
          </w:p>
        </w:tc>
        <w:tc>
          <w:tcPr>
            <w:tcW w:w="1834" w:type="dxa"/>
            <w:vAlign w:val="center"/>
          </w:tcPr>
          <w:p w14:paraId="79234272">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天棚面龙骨及饰面拆除</w:t>
            </w:r>
          </w:p>
        </w:tc>
        <w:tc>
          <w:tcPr>
            <w:tcW w:w="4846" w:type="dxa"/>
            <w:vAlign w:val="center"/>
          </w:tcPr>
          <w:p w14:paraId="28B6CEE9">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龙骨及饰面种类:吊顶顶棚拆除</w:t>
            </w:r>
          </w:p>
        </w:tc>
        <w:tc>
          <w:tcPr>
            <w:tcW w:w="1101" w:type="dxa"/>
            <w:vAlign w:val="center"/>
          </w:tcPr>
          <w:p w14:paraId="3AC59C71">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21229AD2">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44.69</w:t>
            </w:r>
          </w:p>
        </w:tc>
      </w:tr>
      <w:tr w14:paraId="2A49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75227BC">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w:t>
            </w:r>
          </w:p>
        </w:tc>
        <w:tc>
          <w:tcPr>
            <w:tcW w:w="1834" w:type="dxa"/>
            <w:vAlign w:val="center"/>
          </w:tcPr>
          <w:p w14:paraId="3F8DDEBD">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垃圾</w:t>
            </w:r>
            <w:r>
              <w:rPr>
                <w:rFonts w:hint="eastAsia" w:ascii="宋体" w:hAnsi="宋体" w:eastAsia="宋体" w:cs="宋体"/>
                <w:b w:val="0"/>
                <w:bCs w:val="0"/>
                <w:color w:val="auto"/>
                <w:sz w:val="21"/>
                <w:szCs w:val="21"/>
                <w:highlight w:val="none"/>
                <w:vertAlign w:val="baseline"/>
                <w:lang w:val="en-US" w:eastAsia="zh-CN"/>
              </w:rPr>
              <w:t>外运</w:t>
            </w:r>
          </w:p>
        </w:tc>
        <w:tc>
          <w:tcPr>
            <w:tcW w:w="4846" w:type="dxa"/>
            <w:vAlign w:val="center"/>
          </w:tcPr>
          <w:p w14:paraId="6FCB2B31">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1.人工装袋；</w:t>
            </w:r>
          </w:p>
          <w:p w14:paraId="5A6D1C5E">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2.人工外运及装车；</w:t>
            </w:r>
          </w:p>
          <w:p w14:paraId="15898ED1">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3.垃圾消纳。</w:t>
            </w:r>
          </w:p>
        </w:tc>
        <w:tc>
          <w:tcPr>
            <w:tcW w:w="1101" w:type="dxa"/>
            <w:vAlign w:val="center"/>
          </w:tcPr>
          <w:p w14:paraId="09AED059">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项</w:t>
            </w:r>
          </w:p>
        </w:tc>
        <w:tc>
          <w:tcPr>
            <w:tcW w:w="1101" w:type="dxa"/>
            <w:vAlign w:val="center"/>
          </w:tcPr>
          <w:p w14:paraId="2E2AE8A4">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r>
      <w:tr w14:paraId="5B6E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13B4B760">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1834" w:type="dxa"/>
            <w:vAlign w:val="center"/>
          </w:tcPr>
          <w:p w14:paraId="77301D55">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实心</w:t>
            </w:r>
            <w:r>
              <w:rPr>
                <w:rFonts w:hint="eastAsia" w:ascii="宋体" w:hAnsi="宋体" w:cs="宋体"/>
                <w:b w:val="0"/>
                <w:bCs w:val="0"/>
                <w:color w:val="auto"/>
                <w:sz w:val="21"/>
                <w:szCs w:val="21"/>
                <w:highlight w:val="none"/>
                <w:vertAlign w:val="baseline"/>
                <w:lang w:val="en-US" w:eastAsia="zh-CN"/>
              </w:rPr>
              <w:t>砖墙</w:t>
            </w:r>
          </w:p>
        </w:tc>
        <w:tc>
          <w:tcPr>
            <w:tcW w:w="4846" w:type="dxa"/>
            <w:vAlign w:val="center"/>
          </w:tcPr>
          <w:p w14:paraId="0B34D54E">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1.墙体类型：实心墙砖；</w:t>
            </w:r>
          </w:p>
          <w:p w14:paraId="13194CC6">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2.砂浆强度等级、配合比：MU7.5。</w:t>
            </w:r>
          </w:p>
        </w:tc>
        <w:tc>
          <w:tcPr>
            <w:tcW w:w="1101" w:type="dxa"/>
            <w:vAlign w:val="center"/>
          </w:tcPr>
          <w:p w14:paraId="1F86E080">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m³</w:t>
            </w:r>
          </w:p>
        </w:tc>
        <w:tc>
          <w:tcPr>
            <w:tcW w:w="1101" w:type="dxa"/>
            <w:vAlign w:val="center"/>
          </w:tcPr>
          <w:p w14:paraId="3C33AE12">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7.75</w:t>
            </w:r>
          </w:p>
        </w:tc>
      </w:tr>
      <w:tr w14:paraId="5AD4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780E89B">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7</w:t>
            </w:r>
          </w:p>
        </w:tc>
        <w:tc>
          <w:tcPr>
            <w:tcW w:w="1834" w:type="dxa"/>
            <w:vAlign w:val="center"/>
          </w:tcPr>
          <w:p w14:paraId="6E677169">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现浇构件钢筋</w:t>
            </w:r>
          </w:p>
        </w:tc>
        <w:tc>
          <w:tcPr>
            <w:tcW w:w="4846" w:type="dxa"/>
            <w:vAlign w:val="center"/>
          </w:tcPr>
          <w:p w14:paraId="3C2A1E4E">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钢筋种类、规格：8mm圆钢。</w:t>
            </w:r>
          </w:p>
        </w:tc>
        <w:tc>
          <w:tcPr>
            <w:tcW w:w="1101" w:type="dxa"/>
            <w:vAlign w:val="center"/>
          </w:tcPr>
          <w:p w14:paraId="655ED15A">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t</w:t>
            </w:r>
          </w:p>
        </w:tc>
        <w:tc>
          <w:tcPr>
            <w:tcW w:w="1101" w:type="dxa"/>
            <w:vAlign w:val="center"/>
          </w:tcPr>
          <w:p w14:paraId="601B94E5">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0.05</w:t>
            </w:r>
          </w:p>
        </w:tc>
      </w:tr>
      <w:tr w14:paraId="39C7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1D625A78">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8</w:t>
            </w:r>
          </w:p>
        </w:tc>
        <w:tc>
          <w:tcPr>
            <w:tcW w:w="1834" w:type="dxa"/>
            <w:vAlign w:val="center"/>
          </w:tcPr>
          <w:p w14:paraId="0781C044">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墙面一般抹灰</w:t>
            </w:r>
          </w:p>
        </w:tc>
        <w:tc>
          <w:tcPr>
            <w:tcW w:w="4846" w:type="dxa"/>
            <w:vAlign w:val="center"/>
          </w:tcPr>
          <w:p w14:paraId="5E7D6886">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1.墙体类型：砖墙；</w:t>
            </w:r>
          </w:p>
          <w:p w14:paraId="70B28041">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2.面层厚度、砂浆配合比：20mm厚1:2.5水泥砂浆。</w:t>
            </w:r>
          </w:p>
        </w:tc>
        <w:tc>
          <w:tcPr>
            <w:tcW w:w="1101" w:type="dxa"/>
            <w:vAlign w:val="center"/>
          </w:tcPr>
          <w:p w14:paraId="3AD721AD">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06B3357D">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149.88</w:t>
            </w:r>
          </w:p>
        </w:tc>
      </w:tr>
      <w:tr w14:paraId="3C3B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184B6F8F">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9</w:t>
            </w:r>
          </w:p>
        </w:tc>
        <w:tc>
          <w:tcPr>
            <w:tcW w:w="1834" w:type="dxa"/>
            <w:vAlign w:val="center"/>
          </w:tcPr>
          <w:p w14:paraId="681A3BF2">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水泥砂浆楼地面</w:t>
            </w:r>
          </w:p>
        </w:tc>
        <w:tc>
          <w:tcPr>
            <w:tcW w:w="4846" w:type="dxa"/>
            <w:vAlign w:val="center"/>
          </w:tcPr>
          <w:p w14:paraId="7B2A2868">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面层厚度、砂浆配合比：20mm厚1:2水泥砂浆找平层。</w:t>
            </w:r>
          </w:p>
        </w:tc>
        <w:tc>
          <w:tcPr>
            <w:tcW w:w="1101" w:type="dxa"/>
            <w:vAlign w:val="center"/>
          </w:tcPr>
          <w:p w14:paraId="0C903E32">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0FFE61B8">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44.69</w:t>
            </w:r>
          </w:p>
        </w:tc>
      </w:tr>
      <w:tr w14:paraId="0AED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BF40B90">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10</w:t>
            </w:r>
          </w:p>
        </w:tc>
        <w:tc>
          <w:tcPr>
            <w:tcW w:w="1834" w:type="dxa"/>
            <w:vAlign w:val="center"/>
          </w:tcPr>
          <w:p w14:paraId="0C18AD00">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楼（地）面涂膜防水</w:t>
            </w:r>
          </w:p>
        </w:tc>
        <w:tc>
          <w:tcPr>
            <w:tcW w:w="4846" w:type="dxa"/>
            <w:vAlign w:val="center"/>
          </w:tcPr>
          <w:p w14:paraId="45A2B568">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1.防水膜品种：JS防水；</w:t>
            </w:r>
          </w:p>
          <w:p w14:paraId="43BA3F62">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2.涂膜厚度、遍数：2遍；</w:t>
            </w:r>
          </w:p>
          <w:p w14:paraId="04F7C526">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3.反边高度：1500mm。</w:t>
            </w:r>
          </w:p>
        </w:tc>
        <w:tc>
          <w:tcPr>
            <w:tcW w:w="1101" w:type="dxa"/>
            <w:vAlign w:val="center"/>
          </w:tcPr>
          <w:p w14:paraId="09B7570F">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54935A3C">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102.57</w:t>
            </w:r>
          </w:p>
        </w:tc>
      </w:tr>
      <w:tr w14:paraId="2DD9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C716F1D">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11</w:t>
            </w:r>
          </w:p>
        </w:tc>
        <w:tc>
          <w:tcPr>
            <w:tcW w:w="1834" w:type="dxa"/>
            <w:vAlign w:val="center"/>
          </w:tcPr>
          <w:p w14:paraId="24DC430F">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块料楼地面</w:t>
            </w:r>
          </w:p>
        </w:tc>
        <w:tc>
          <w:tcPr>
            <w:tcW w:w="4846" w:type="dxa"/>
            <w:vAlign w:val="center"/>
          </w:tcPr>
          <w:p w14:paraId="5E30D5CE">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1.结合层厚度、砂浆配合比：1:3水泥砂浆结合层；</w:t>
            </w:r>
          </w:p>
          <w:p w14:paraId="57B20987">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2.面层材料品种、规格、颜色：600*1200防滑地砖；</w:t>
            </w:r>
          </w:p>
          <w:p w14:paraId="20F03C33">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3.嵌缝材料种类：勾缝剂勾缝。</w:t>
            </w:r>
          </w:p>
        </w:tc>
        <w:tc>
          <w:tcPr>
            <w:tcW w:w="1101" w:type="dxa"/>
            <w:vAlign w:val="center"/>
          </w:tcPr>
          <w:p w14:paraId="3668A876">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51F28FFF">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44.69</w:t>
            </w:r>
          </w:p>
        </w:tc>
      </w:tr>
      <w:tr w14:paraId="5B9E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BB053AE">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12</w:t>
            </w:r>
          </w:p>
        </w:tc>
        <w:tc>
          <w:tcPr>
            <w:tcW w:w="1834" w:type="dxa"/>
            <w:vAlign w:val="center"/>
          </w:tcPr>
          <w:p w14:paraId="31228E7D">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块料墙面</w:t>
            </w:r>
          </w:p>
        </w:tc>
        <w:tc>
          <w:tcPr>
            <w:tcW w:w="4846" w:type="dxa"/>
            <w:vAlign w:val="center"/>
          </w:tcPr>
          <w:p w14:paraId="5BD41871">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1.墙体类型：砖墙；</w:t>
            </w:r>
          </w:p>
          <w:p w14:paraId="190AE6AC">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2.安装方式：湿贴；</w:t>
            </w:r>
          </w:p>
          <w:p w14:paraId="6A918977">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3.面层材料品种、规格、颜色：600*1200墙砖；</w:t>
            </w:r>
          </w:p>
          <w:p w14:paraId="7642D287">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4.缝宽、嵌缝材料种类：勾缝剂勾缝。</w:t>
            </w:r>
          </w:p>
        </w:tc>
        <w:tc>
          <w:tcPr>
            <w:tcW w:w="1101" w:type="dxa"/>
            <w:vAlign w:val="center"/>
          </w:tcPr>
          <w:p w14:paraId="345756D2">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36492747">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48.3</w:t>
            </w:r>
          </w:p>
        </w:tc>
      </w:tr>
      <w:tr w14:paraId="263E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2F98BC80">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13</w:t>
            </w:r>
          </w:p>
        </w:tc>
        <w:tc>
          <w:tcPr>
            <w:tcW w:w="1834" w:type="dxa"/>
            <w:vAlign w:val="center"/>
          </w:tcPr>
          <w:p w14:paraId="654CBE0F">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墙面喷刷涂料</w:t>
            </w:r>
          </w:p>
        </w:tc>
        <w:tc>
          <w:tcPr>
            <w:tcW w:w="4846" w:type="dxa"/>
            <w:vAlign w:val="center"/>
          </w:tcPr>
          <w:p w14:paraId="01BBD666">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1.基层类型:砖墙；</w:t>
            </w:r>
          </w:p>
          <w:p w14:paraId="38F96FB9">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2.喷刷涂料部位:茶歇区及盥洗间墙面；</w:t>
            </w:r>
          </w:p>
          <w:p w14:paraId="0D4B6795">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3.腻子种类:耐水腻子；</w:t>
            </w:r>
          </w:p>
          <w:p w14:paraId="4C358E30">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4.刮腻子要求:3遍腻子；</w:t>
            </w:r>
          </w:p>
          <w:p w14:paraId="33F76DFD">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5.涂料品种、喷刷遍数:3遍涂料</w:t>
            </w:r>
          </w:p>
        </w:tc>
        <w:tc>
          <w:tcPr>
            <w:tcW w:w="1101" w:type="dxa"/>
            <w:vAlign w:val="center"/>
          </w:tcPr>
          <w:p w14:paraId="3E6C9680">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5C8408A5">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91.72</w:t>
            </w:r>
          </w:p>
        </w:tc>
      </w:tr>
      <w:tr w14:paraId="78C6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EF6116E">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14</w:t>
            </w:r>
          </w:p>
        </w:tc>
        <w:tc>
          <w:tcPr>
            <w:tcW w:w="1834" w:type="dxa"/>
            <w:vAlign w:val="center"/>
          </w:tcPr>
          <w:p w14:paraId="3720D660">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块料踢脚线</w:t>
            </w:r>
          </w:p>
        </w:tc>
        <w:tc>
          <w:tcPr>
            <w:tcW w:w="4846" w:type="dxa"/>
            <w:vAlign w:val="center"/>
          </w:tcPr>
          <w:p w14:paraId="378AE954">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1.踢脚线高度:100mm高；</w:t>
            </w:r>
          </w:p>
          <w:p w14:paraId="7FAF2F88">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2.面层材料品种、规格、颜色:瓷砖踢脚线</w:t>
            </w:r>
          </w:p>
        </w:tc>
        <w:tc>
          <w:tcPr>
            <w:tcW w:w="1101" w:type="dxa"/>
            <w:vAlign w:val="center"/>
          </w:tcPr>
          <w:p w14:paraId="6A4DD2A3">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w:t>
            </w:r>
          </w:p>
        </w:tc>
        <w:tc>
          <w:tcPr>
            <w:tcW w:w="1101" w:type="dxa"/>
            <w:vAlign w:val="center"/>
          </w:tcPr>
          <w:p w14:paraId="17643CA5">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32.87</w:t>
            </w:r>
          </w:p>
        </w:tc>
      </w:tr>
      <w:tr w14:paraId="5D65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1C86B938">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15</w:t>
            </w:r>
          </w:p>
        </w:tc>
        <w:tc>
          <w:tcPr>
            <w:tcW w:w="1834" w:type="dxa"/>
            <w:vAlign w:val="center"/>
          </w:tcPr>
          <w:p w14:paraId="5BFFCB28">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吊顶天棚</w:t>
            </w:r>
          </w:p>
        </w:tc>
        <w:tc>
          <w:tcPr>
            <w:tcW w:w="4846" w:type="dxa"/>
            <w:vAlign w:val="center"/>
          </w:tcPr>
          <w:p w14:paraId="5E859533">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1.吊顶形式、吊杆规格、高度：2.8m高吊顶；</w:t>
            </w:r>
          </w:p>
          <w:p w14:paraId="797510BC">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2.龙骨材料种类、规格、中距：V型轻钢龙骨；</w:t>
            </w:r>
          </w:p>
          <w:p w14:paraId="474EA14E">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3.面层材料品种、规格：300*300铝扣板。</w:t>
            </w:r>
          </w:p>
        </w:tc>
        <w:tc>
          <w:tcPr>
            <w:tcW w:w="1101" w:type="dxa"/>
            <w:vAlign w:val="center"/>
          </w:tcPr>
          <w:p w14:paraId="3E5527E8">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1A19BD14">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15.28</w:t>
            </w:r>
          </w:p>
        </w:tc>
      </w:tr>
      <w:tr w14:paraId="22B1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A11807B">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16</w:t>
            </w:r>
          </w:p>
        </w:tc>
        <w:tc>
          <w:tcPr>
            <w:tcW w:w="1834" w:type="dxa"/>
            <w:vAlign w:val="center"/>
          </w:tcPr>
          <w:p w14:paraId="65FF77AC">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吊顶天棚</w:t>
            </w:r>
          </w:p>
        </w:tc>
        <w:tc>
          <w:tcPr>
            <w:tcW w:w="4846" w:type="dxa"/>
            <w:vAlign w:val="center"/>
          </w:tcPr>
          <w:p w14:paraId="5B2C11EC">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1.吊顶形式、吊杆规格、高度:暗龙骨吊顶，2800mm吊顶标高；</w:t>
            </w:r>
          </w:p>
          <w:p w14:paraId="0E24DE13">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2.龙骨材料种类、规格、中距:轻钢龙骨；</w:t>
            </w:r>
          </w:p>
          <w:p w14:paraId="44B96A7F">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3.面层材料品种、规格:双层防水石膏板，刮耐水腻子3遍，刷防水涂料3遍。</w:t>
            </w:r>
          </w:p>
        </w:tc>
        <w:tc>
          <w:tcPr>
            <w:tcW w:w="1101" w:type="dxa"/>
            <w:vAlign w:val="center"/>
          </w:tcPr>
          <w:p w14:paraId="50572D3F">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0607BAB8">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29.4</w:t>
            </w:r>
          </w:p>
        </w:tc>
      </w:tr>
      <w:tr w14:paraId="46EB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276B997D">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17</w:t>
            </w:r>
          </w:p>
        </w:tc>
        <w:tc>
          <w:tcPr>
            <w:tcW w:w="1834" w:type="dxa"/>
            <w:vAlign w:val="center"/>
          </w:tcPr>
          <w:p w14:paraId="7B4ABDE6">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木质门带套</w:t>
            </w:r>
          </w:p>
        </w:tc>
        <w:tc>
          <w:tcPr>
            <w:tcW w:w="4846" w:type="dxa"/>
            <w:vAlign w:val="center"/>
          </w:tcPr>
          <w:p w14:paraId="6223DBD7">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门代号及洞口尺寸:0821</w:t>
            </w:r>
          </w:p>
        </w:tc>
        <w:tc>
          <w:tcPr>
            <w:tcW w:w="1101" w:type="dxa"/>
            <w:vAlign w:val="center"/>
          </w:tcPr>
          <w:p w14:paraId="3924DCC6">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樘</w:t>
            </w:r>
          </w:p>
        </w:tc>
        <w:tc>
          <w:tcPr>
            <w:tcW w:w="1101" w:type="dxa"/>
            <w:vAlign w:val="center"/>
          </w:tcPr>
          <w:p w14:paraId="0D7B3955">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r>
      <w:tr w14:paraId="32B8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D0EBF64">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18</w:t>
            </w:r>
          </w:p>
        </w:tc>
        <w:tc>
          <w:tcPr>
            <w:tcW w:w="1834" w:type="dxa"/>
            <w:vAlign w:val="center"/>
          </w:tcPr>
          <w:p w14:paraId="603096E2">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门拆除及安装</w:t>
            </w:r>
          </w:p>
        </w:tc>
        <w:tc>
          <w:tcPr>
            <w:tcW w:w="4846" w:type="dxa"/>
            <w:vAlign w:val="center"/>
          </w:tcPr>
          <w:p w14:paraId="454DFEB5">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p>
        </w:tc>
        <w:tc>
          <w:tcPr>
            <w:tcW w:w="1101" w:type="dxa"/>
            <w:vAlign w:val="center"/>
          </w:tcPr>
          <w:p w14:paraId="63E4E0C5">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樘</w:t>
            </w:r>
          </w:p>
        </w:tc>
        <w:tc>
          <w:tcPr>
            <w:tcW w:w="1101" w:type="dxa"/>
            <w:vAlign w:val="center"/>
          </w:tcPr>
          <w:p w14:paraId="32484D23">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r>
      <w:tr w14:paraId="4AFD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2718053">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19</w:t>
            </w:r>
          </w:p>
        </w:tc>
        <w:tc>
          <w:tcPr>
            <w:tcW w:w="1834" w:type="dxa"/>
            <w:vAlign w:val="center"/>
          </w:tcPr>
          <w:p w14:paraId="623669F2">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成品隔断</w:t>
            </w:r>
          </w:p>
        </w:tc>
        <w:tc>
          <w:tcPr>
            <w:tcW w:w="4846" w:type="dxa"/>
            <w:vAlign w:val="center"/>
          </w:tcPr>
          <w:p w14:paraId="5873EE85">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1.隔断材料品种、规格、颜色:抗倍特板，颜色采购人指定；</w:t>
            </w:r>
          </w:p>
          <w:p w14:paraId="0BE92D42">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2.配件品种、规格:不锈钢支腿，不锈钢收边条。</w:t>
            </w:r>
          </w:p>
        </w:tc>
        <w:tc>
          <w:tcPr>
            <w:tcW w:w="1101" w:type="dxa"/>
            <w:vAlign w:val="center"/>
          </w:tcPr>
          <w:p w14:paraId="0F6C44AB">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4C570CA9">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26.4</w:t>
            </w:r>
          </w:p>
        </w:tc>
      </w:tr>
      <w:tr w14:paraId="18E2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0927582">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20</w:t>
            </w:r>
          </w:p>
        </w:tc>
        <w:tc>
          <w:tcPr>
            <w:tcW w:w="1834" w:type="dxa"/>
            <w:vAlign w:val="center"/>
          </w:tcPr>
          <w:p w14:paraId="44B104ED">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洗漱台</w:t>
            </w:r>
          </w:p>
        </w:tc>
        <w:tc>
          <w:tcPr>
            <w:tcW w:w="4846" w:type="dxa"/>
            <w:vAlign w:val="center"/>
          </w:tcPr>
          <w:p w14:paraId="4523EA6D">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1.材料品种、规格、颜色：大理石台面；</w:t>
            </w:r>
          </w:p>
          <w:p w14:paraId="73A95F1F">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2.支架、配件品种、规格：角铁焊接支架。</w:t>
            </w:r>
          </w:p>
        </w:tc>
        <w:tc>
          <w:tcPr>
            <w:tcW w:w="1101" w:type="dxa"/>
            <w:vAlign w:val="center"/>
          </w:tcPr>
          <w:p w14:paraId="51B9A3A1">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75FFCBE4">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1.5</w:t>
            </w:r>
          </w:p>
        </w:tc>
      </w:tr>
      <w:tr w14:paraId="5773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F356DF6">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21</w:t>
            </w:r>
          </w:p>
        </w:tc>
        <w:tc>
          <w:tcPr>
            <w:tcW w:w="1834" w:type="dxa"/>
            <w:vAlign w:val="center"/>
          </w:tcPr>
          <w:p w14:paraId="1429C3D4">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洗面台</w:t>
            </w:r>
          </w:p>
        </w:tc>
        <w:tc>
          <w:tcPr>
            <w:tcW w:w="4846" w:type="dxa"/>
            <w:vAlign w:val="center"/>
          </w:tcPr>
          <w:p w14:paraId="4D2F16B2">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1.台柜规格:600宽mm，2000mm长；</w:t>
            </w:r>
          </w:p>
          <w:p w14:paraId="17F6DECE">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2.材料种类、规格:车边银镜柜带造型。</w:t>
            </w:r>
          </w:p>
        </w:tc>
        <w:tc>
          <w:tcPr>
            <w:tcW w:w="1101" w:type="dxa"/>
            <w:vAlign w:val="center"/>
          </w:tcPr>
          <w:p w14:paraId="1AD19F5C">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m²</w:t>
            </w:r>
          </w:p>
        </w:tc>
        <w:tc>
          <w:tcPr>
            <w:tcW w:w="1101" w:type="dxa"/>
            <w:vAlign w:val="center"/>
          </w:tcPr>
          <w:p w14:paraId="4B677C33">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1.2</w:t>
            </w:r>
          </w:p>
        </w:tc>
      </w:tr>
      <w:tr w14:paraId="0179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2F520886">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22</w:t>
            </w:r>
          </w:p>
        </w:tc>
        <w:tc>
          <w:tcPr>
            <w:tcW w:w="1834" w:type="dxa"/>
            <w:vAlign w:val="center"/>
          </w:tcPr>
          <w:p w14:paraId="6E8057B0">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柜台</w:t>
            </w:r>
          </w:p>
        </w:tc>
        <w:tc>
          <w:tcPr>
            <w:tcW w:w="4846" w:type="dxa"/>
            <w:vAlign w:val="center"/>
          </w:tcPr>
          <w:p w14:paraId="71ED1BE9">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台柜规格:600mm宽</w:t>
            </w:r>
          </w:p>
        </w:tc>
        <w:tc>
          <w:tcPr>
            <w:tcW w:w="1101" w:type="dxa"/>
            <w:vAlign w:val="center"/>
          </w:tcPr>
          <w:p w14:paraId="581DA5F7">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w:t>
            </w:r>
          </w:p>
        </w:tc>
        <w:tc>
          <w:tcPr>
            <w:tcW w:w="1101" w:type="dxa"/>
            <w:vAlign w:val="center"/>
          </w:tcPr>
          <w:p w14:paraId="632840BD">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5.83</w:t>
            </w:r>
          </w:p>
        </w:tc>
      </w:tr>
      <w:tr w14:paraId="71EF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523E1D9">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23</w:t>
            </w:r>
          </w:p>
        </w:tc>
        <w:tc>
          <w:tcPr>
            <w:tcW w:w="1834" w:type="dxa"/>
            <w:vAlign w:val="center"/>
          </w:tcPr>
          <w:p w14:paraId="250D548A">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茶歇区吊柜</w:t>
            </w:r>
          </w:p>
        </w:tc>
        <w:tc>
          <w:tcPr>
            <w:tcW w:w="4846" w:type="dxa"/>
            <w:vAlign w:val="center"/>
          </w:tcPr>
          <w:p w14:paraId="09F20095">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1.台柜规格:450mm宽，长2860mm；</w:t>
            </w:r>
          </w:p>
          <w:p w14:paraId="6045691A">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2.五金种类、规格:拉手。</w:t>
            </w:r>
          </w:p>
        </w:tc>
        <w:tc>
          <w:tcPr>
            <w:tcW w:w="1101" w:type="dxa"/>
            <w:vAlign w:val="center"/>
          </w:tcPr>
          <w:p w14:paraId="3C409153">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w:t>
            </w:r>
          </w:p>
        </w:tc>
        <w:tc>
          <w:tcPr>
            <w:tcW w:w="1101" w:type="dxa"/>
            <w:vAlign w:val="center"/>
          </w:tcPr>
          <w:p w14:paraId="7D7A9EF8">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2.87</w:t>
            </w:r>
          </w:p>
        </w:tc>
      </w:tr>
      <w:tr w14:paraId="4EFF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gridSpan w:val="5"/>
            <w:vAlign w:val="center"/>
          </w:tcPr>
          <w:p w14:paraId="621B5745">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安装工程</w:t>
            </w:r>
          </w:p>
        </w:tc>
      </w:tr>
      <w:tr w14:paraId="73F1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6D88EB2">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834" w:type="dxa"/>
            <w:vAlign w:val="center"/>
          </w:tcPr>
          <w:p w14:paraId="460CB802">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洗涤盆</w:t>
            </w:r>
          </w:p>
        </w:tc>
        <w:tc>
          <w:tcPr>
            <w:tcW w:w="4846" w:type="dxa"/>
            <w:vAlign w:val="center"/>
          </w:tcPr>
          <w:p w14:paraId="0BE2AFD3">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附件名称、数量：单冷龙头。</w:t>
            </w:r>
          </w:p>
        </w:tc>
        <w:tc>
          <w:tcPr>
            <w:tcW w:w="1101" w:type="dxa"/>
            <w:vAlign w:val="center"/>
          </w:tcPr>
          <w:p w14:paraId="43162452">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组</w:t>
            </w:r>
          </w:p>
        </w:tc>
        <w:tc>
          <w:tcPr>
            <w:tcW w:w="1101" w:type="dxa"/>
            <w:vAlign w:val="center"/>
          </w:tcPr>
          <w:p w14:paraId="16EFF95D">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r>
      <w:tr w14:paraId="064E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BE5FF5E">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c>
          <w:tcPr>
            <w:tcW w:w="1834" w:type="dxa"/>
            <w:vAlign w:val="center"/>
          </w:tcPr>
          <w:p w14:paraId="749E6F81">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洗脸盆</w:t>
            </w:r>
          </w:p>
        </w:tc>
        <w:tc>
          <w:tcPr>
            <w:tcW w:w="4846" w:type="dxa"/>
            <w:vAlign w:val="center"/>
          </w:tcPr>
          <w:p w14:paraId="5A33F2B0">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1.材质：陶瓷；</w:t>
            </w:r>
          </w:p>
          <w:p w14:paraId="77F6FFE6">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2.附件名称、数量：混合龙头。</w:t>
            </w:r>
          </w:p>
        </w:tc>
        <w:tc>
          <w:tcPr>
            <w:tcW w:w="1101" w:type="dxa"/>
            <w:vAlign w:val="center"/>
          </w:tcPr>
          <w:p w14:paraId="58579E2C">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组</w:t>
            </w:r>
          </w:p>
        </w:tc>
        <w:tc>
          <w:tcPr>
            <w:tcW w:w="1101" w:type="dxa"/>
            <w:vAlign w:val="center"/>
          </w:tcPr>
          <w:p w14:paraId="135CC76D">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r>
      <w:tr w14:paraId="31AC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7E6FA46">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c>
          <w:tcPr>
            <w:tcW w:w="1834" w:type="dxa"/>
            <w:vAlign w:val="center"/>
          </w:tcPr>
          <w:p w14:paraId="7178B0C6">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大便器</w:t>
            </w:r>
            <w:r>
              <w:rPr>
                <w:rFonts w:hint="eastAsia" w:ascii="宋体" w:hAnsi="宋体" w:cs="宋体"/>
                <w:b w:val="0"/>
                <w:bCs w:val="0"/>
                <w:color w:val="auto"/>
                <w:sz w:val="21"/>
                <w:szCs w:val="21"/>
                <w:highlight w:val="none"/>
                <w:vertAlign w:val="baseline"/>
                <w:lang w:val="en-US" w:eastAsia="zh-CN"/>
              </w:rPr>
              <w:t>（蹲坑）</w:t>
            </w:r>
          </w:p>
        </w:tc>
        <w:tc>
          <w:tcPr>
            <w:tcW w:w="4846" w:type="dxa"/>
            <w:vAlign w:val="center"/>
          </w:tcPr>
          <w:p w14:paraId="06E78433">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1.材质：陶瓷；</w:t>
            </w:r>
          </w:p>
          <w:p w14:paraId="358AB0ED">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2.附件名称、数量：脚踏阀。</w:t>
            </w:r>
          </w:p>
        </w:tc>
        <w:tc>
          <w:tcPr>
            <w:tcW w:w="1101" w:type="dxa"/>
            <w:vAlign w:val="center"/>
          </w:tcPr>
          <w:p w14:paraId="6C16369C">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组</w:t>
            </w:r>
          </w:p>
        </w:tc>
        <w:tc>
          <w:tcPr>
            <w:tcW w:w="1101" w:type="dxa"/>
            <w:vAlign w:val="center"/>
          </w:tcPr>
          <w:p w14:paraId="65814720">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r>
      <w:tr w14:paraId="0AEC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FC2A187">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w:t>
            </w:r>
          </w:p>
        </w:tc>
        <w:tc>
          <w:tcPr>
            <w:tcW w:w="1834" w:type="dxa"/>
            <w:vAlign w:val="center"/>
          </w:tcPr>
          <w:p w14:paraId="0FCCB575">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大便器</w:t>
            </w:r>
            <w:r>
              <w:rPr>
                <w:rFonts w:hint="eastAsia" w:ascii="宋体" w:hAnsi="宋体" w:cs="宋体"/>
                <w:b w:val="0"/>
                <w:bCs w:val="0"/>
                <w:color w:val="auto"/>
                <w:sz w:val="21"/>
                <w:szCs w:val="21"/>
                <w:highlight w:val="none"/>
                <w:vertAlign w:val="baseline"/>
                <w:lang w:val="en-US" w:eastAsia="zh-CN"/>
              </w:rPr>
              <w:t>（座便器）</w:t>
            </w:r>
          </w:p>
        </w:tc>
        <w:tc>
          <w:tcPr>
            <w:tcW w:w="4846" w:type="dxa"/>
            <w:vAlign w:val="center"/>
          </w:tcPr>
          <w:p w14:paraId="7EE8A83E">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1.材质：陶瓷；</w:t>
            </w:r>
          </w:p>
          <w:p w14:paraId="625D0AA1">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2.组装形式：连体式。</w:t>
            </w:r>
          </w:p>
        </w:tc>
        <w:tc>
          <w:tcPr>
            <w:tcW w:w="1101" w:type="dxa"/>
            <w:vAlign w:val="center"/>
          </w:tcPr>
          <w:p w14:paraId="0B48E3C5">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组</w:t>
            </w:r>
          </w:p>
        </w:tc>
        <w:tc>
          <w:tcPr>
            <w:tcW w:w="1101" w:type="dxa"/>
            <w:vAlign w:val="center"/>
          </w:tcPr>
          <w:p w14:paraId="42842E5B">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r>
      <w:tr w14:paraId="7162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1AA0B0CE">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w:t>
            </w:r>
          </w:p>
        </w:tc>
        <w:tc>
          <w:tcPr>
            <w:tcW w:w="1834" w:type="dxa"/>
            <w:vAlign w:val="center"/>
          </w:tcPr>
          <w:p w14:paraId="23358351">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洗涤盆（拖把池）</w:t>
            </w:r>
          </w:p>
        </w:tc>
        <w:tc>
          <w:tcPr>
            <w:tcW w:w="4846" w:type="dxa"/>
            <w:vAlign w:val="center"/>
          </w:tcPr>
          <w:p w14:paraId="75091AF9">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1.材质：陶瓷；</w:t>
            </w:r>
          </w:p>
          <w:p w14:paraId="2AF13ABB">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2.附件名称、数量：单冷水龙头。</w:t>
            </w:r>
          </w:p>
        </w:tc>
        <w:tc>
          <w:tcPr>
            <w:tcW w:w="1101" w:type="dxa"/>
            <w:vAlign w:val="center"/>
          </w:tcPr>
          <w:p w14:paraId="0F088844">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组</w:t>
            </w:r>
          </w:p>
        </w:tc>
        <w:tc>
          <w:tcPr>
            <w:tcW w:w="1101" w:type="dxa"/>
            <w:vAlign w:val="center"/>
          </w:tcPr>
          <w:p w14:paraId="0E856485">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r>
      <w:tr w14:paraId="6718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4DEB1B9">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1834" w:type="dxa"/>
            <w:vAlign w:val="center"/>
          </w:tcPr>
          <w:p w14:paraId="5C8546F6">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给、排水附（配）件</w:t>
            </w:r>
          </w:p>
        </w:tc>
        <w:tc>
          <w:tcPr>
            <w:tcW w:w="4846" w:type="dxa"/>
            <w:vAlign w:val="center"/>
          </w:tcPr>
          <w:p w14:paraId="0EDA5363">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1.材质:不锈钢；</w:t>
            </w:r>
          </w:p>
          <w:p w14:paraId="413E3899">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2.型号、规格:100*100。</w:t>
            </w:r>
          </w:p>
        </w:tc>
        <w:tc>
          <w:tcPr>
            <w:tcW w:w="1101" w:type="dxa"/>
            <w:vAlign w:val="center"/>
          </w:tcPr>
          <w:p w14:paraId="5ED872EC">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个</w:t>
            </w:r>
          </w:p>
        </w:tc>
        <w:tc>
          <w:tcPr>
            <w:tcW w:w="1101" w:type="dxa"/>
            <w:vAlign w:val="center"/>
          </w:tcPr>
          <w:p w14:paraId="465E6C41">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r>
      <w:tr w14:paraId="039E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CEB0D19">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7</w:t>
            </w:r>
          </w:p>
        </w:tc>
        <w:tc>
          <w:tcPr>
            <w:tcW w:w="1834" w:type="dxa"/>
            <w:vAlign w:val="center"/>
          </w:tcPr>
          <w:p w14:paraId="15AC399F">
            <w:pPr>
              <w:numPr>
                <w:ilvl w:val="0"/>
                <w:numId w:val="0"/>
              </w:numPr>
              <w:adjustRightInd w:val="0"/>
              <w:spacing w:line="240" w:lineRule="auto"/>
              <w:jc w:val="center"/>
              <w:textAlignment w:val="bottom"/>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水电改造</w:t>
            </w:r>
          </w:p>
        </w:tc>
        <w:tc>
          <w:tcPr>
            <w:tcW w:w="4846" w:type="dxa"/>
            <w:vAlign w:val="center"/>
          </w:tcPr>
          <w:p w14:paraId="68864DD0">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1.水电管线敷设；</w:t>
            </w:r>
          </w:p>
          <w:p w14:paraId="3DA32C52">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2.开孔。</w:t>
            </w:r>
          </w:p>
        </w:tc>
        <w:tc>
          <w:tcPr>
            <w:tcW w:w="1101" w:type="dxa"/>
            <w:vAlign w:val="center"/>
          </w:tcPr>
          <w:p w14:paraId="3D0186C8">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项</w:t>
            </w:r>
          </w:p>
        </w:tc>
        <w:tc>
          <w:tcPr>
            <w:tcW w:w="1101" w:type="dxa"/>
            <w:vAlign w:val="center"/>
          </w:tcPr>
          <w:p w14:paraId="03A39B52">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r>
      <w:tr w14:paraId="1A83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 w:type="dxa"/>
            <w:vAlign w:val="center"/>
          </w:tcPr>
          <w:p w14:paraId="34C94072">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8</w:t>
            </w:r>
          </w:p>
        </w:tc>
        <w:tc>
          <w:tcPr>
            <w:tcW w:w="1834" w:type="dxa"/>
            <w:vAlign w:val="center"/>
          </w:tcPr>
          <w:p w14:paraId="5BCD281E">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普通灯具</w:t>
            </w:r>
          </w:p>
        </w:tc>
        <w:tc>
          <w:tcPr>
            <w:tcW w:w="4846" w:type="dxa"/>
            <w:vAlign w:val="center"/>
          </w:tcPr>
          <w:p w14:paraId="57761D49">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1.名称:嵌入式LED灯；</w:t>
            </w:r>
          </w:p>
          <w:p w14:paraId="24A49541">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2.规格:600*600。</w:t>
            </w:r>
          </w:p>
        </w:tc>
        <w:tc>
          <w:tcPr>
            <w:tcW w:w="1101" w:type="dxa"/>
            <w:vAlign w:val="center"/>
          </w:tcPr>
          <w:p w14:paraId="18F9703C">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套</w:t>
            </w:r>
          </w:p>
        </w:tc>
        <w:tc>
          <w:tcPr>
            <w:tcW w:w="1101" w:type="dxa"/>
            <w:vAlign w:val="center"/>
          </w:tcPr>
          <w:p w14:paraId="422C9256">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r>
      <w:tr w14:paraId="29FC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02F4463">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9</w:t>
            </w:r>
          </w:p>
        </w:tc>
        <w:tc>
          <w:tcPr>
            <w:tcW w:w="1834" w:type="dxa"/>
            <w:vAlign w:val="center"/>
          </w:tcPr>
          <w:p w14:paraId="67C73103">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普通灯具</w:t>
            </w:r>
          </w:p>
        </w:tc>
        <w:tc>
          <w:tcPr>
            <w:tcW w:w="4846" w:type="dxa"/>
            <w:vAlign w:val="center"/>
          </w:tcPr>
          <w:p w14:paraId="31F20E92">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名称:LED筒灯</w:t>
            </w:r>
          </w:p>
        </w:tc>
        <w:tc>
          <w:tcPr>
            <w:tcW w:w="1101" w:type="dxa"/>
            <w:vAlign w:val="center"/>
          </w:tcPr>
          <w:p w14:paraId="58C89152">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套</w:t>
            </w:r>
          </w:p>
        </w:tc>
        <w:tc>
          <w:tcPr>
            <w:tcW w:w="1101" w:type="dxa"/>
            <w:vAlign w:val="center"/>
          </w:tcPr>
          <w:p w14:paraId="5B6C301B">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13</w:t>
            </w:r>
          </w:p>
        </w:tc>
      </w:tr>
      <w:tr w14:paraId="0915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2295716">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10</w:t>
            </w:r>
          </w:p>
        </w:tc>
        <w:tc>
          <w:tcPr>
            <w:tcW w:w="1834" w:type="dxa"/>
            <w:vAlign w:val="center"/>
          </w:tcPr>
          <w:p w14:paraId="5A0E2D7D">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照明开关</w:t>
            </w:r>
          </w:p>
        </w:tc>
        <w:tc>
          <w:tcPr>
            <w:tcW w:w="4846" w:type="dxa"/>
            <w:vAlign w:val="center"/>
          </w:tcPr>
          <w:p w14:paraId="284B772D">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1.名称:单联开关；</w:t>
            </w:r>
          </w:p>
          <w:p w14:paraId="7449F528">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2.材质:PVC。</w:t>
            </w:r>
          </w:p>
        </w:tc>
        <w:tc>
          <w:tcPr>
            <w:tcW w:w="1101" w:type="dxa"/>
            <w:vAlign w:val="center"/>
          </w:tcPr>
          <w:p w14:paraId="16838E40">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个</w:t>
            </w:r>
          </w:p>
        </w:tc>
        <w:tc>
          <w:tcPr>
            <w:tcW w:w="1101" w:type="dxa"/>
            <w:vAlign w:val="center"/>
          </w:tcPr>
          <w:p w14:paraId="48313DAC">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r>
      <w:tr w14:paraId="5A3D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68FC400">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11</w:t>
            </w:r>
          </w:p>
        </w:tc>
        <w:tc>
          <w:tcPr>
            <w:tcW w:w="1834" w:type="dxa"/>
            <w:vAlign w:val="center"/>
          </w:tcPr>
          <w:p w14:paraId="61D6022A">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插座</w:t>
            </w:r>
          </w:p>
        </w:tc>
        <w:tc>
          <w:tcPr>
            <w:tcW w:w="4846" w:type="dxa"/>
            <w:vAlign w:val="center"/>
          </w:tcPr>
          <w:p w14:paraId="306FADEB">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1.名称:五孔插座；</w:t>
            </w:r>
          </w:p>
          <w:p w14:paraId="34724E57">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2.材质:PVC。</w:t>
            </w:r>
          </w:p>
        </w:tc>
        <w:tc>
          <w:tcPr>
            <w:tcW w:w="1101" w:type="dxa"/>
            <w:vAlign w:val="center"/>
          </w:tcPr>
          <w:p w14:paraId="37F5948C">
            <w:pPr>
              <w:adjustRightInd w:val="0"/>
              <w:spacing w:line="240" w:lineRule="auto"/>
              <w:jc w:val="center"/>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个</w:t>
            </w:r>
          </w:p>
        </w:tc>
        <w:tc>
          <w:tcPr>
            <w:tcW w:w="1101" w:type="dxa"/>
            <w:vAlign w:val="center"/>
          </w:tcPr>
          <w:p w14:paraId="244A7E44">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r>
      <w:tr w14:paraId="19E8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24BEEA9">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12</w:t>
            </w:r>
          </w:p>
        </w:tc>
        <w:tc>
          <w:tcPr>
            <w:tcW w:w="1834" w:type="dxa"/>
            <w:vAlign w:val="center"/>
          </w:tcPr>
          <w:p w14:paraId="342B5881">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风扇</w:t>
            </w:r>
          </w:p>
        </w:tc>
        <w:tc>
          <w:tcPr>
            <w:tcW w:w="4846" w:type="dxa"/>
            <w:vAlign w:val="center"/>
          </w:tcPr>
          <w:p w14:paraId="46ADD7A4">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1.名称:换气扇；</w:t>
            </w:r>
          </w:p>
          <w:p w14:paraId="25D1EC3D">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2.安装方式:嵌入式安装</w:t>
            </w:r>
          </w:p>
        </w:tc>
        <w:tc>
          <w:tcPr>
            <w:tcW w:w="1101" w:type="dxa"/>
            <w:vAlign w:val="center"/>
          </w:tcPr>
          <w:p w14:paraId="7DA7298E">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台</w:t>
            </w:r>
          </w:p>
        </w:tc>
        <w:tc>
          <w:tcPr>
            <w:tcW w:w="1101" w:type="dxa"/>
            <w:vAlign w:val="center"/>
          </w:tcPr>
          <w:p w14:paraId="1FA1445E">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r>
      <w:tr w14:paraId="0D21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AB7EA52">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13</w:t>
            </w:r>
          </w:p>
        </w:tc>
        <w:tc>
          <w:tcPr>
            <w:tcW w:w="1834" w:type="dxa"/>
            <w:vAlign w:val="center"/>
          </w:tcPr>
          <w:p w14:paraId="56B538F0">
            <w:pPr>
              <w:numPr>
                <w:ilvl w:val="0"/>
                <w:numId w:val="0"/>
              </w:numPr>
              <w:adjustRightInd w:val="0"/>
              <w:spacing w:line="240" w:lineRule="auto"/>
              <w:jc w:val="center"/>
              <w:textAlignment w:val="bottom"/>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小电器</w:t>
            </w:r>
          </w:p>
        </w:tc>
        <w:tc>
          <w:tcPr>
            <w:tcW w:w="4846" w:type="dxa"/>
            <w:vAlign w:val="center"/>
          </w:tcPr>
          <w:p w14:paraId="5AFF4116">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1.名称:小厨宝；</w:t>
            </w:r>
          </w:p>
          <w:p w14:paraId="2210B4F2">
            <w:pPr>
              <w:numPr>
                <w:ilvl w:val="0"/>
                <w:numId w:val="0"/>
              </w:numPr>
              <w:adjustRightInd w:val="0"/>
              <w:spacing w:line="240" w:lineRule="auto"/>
              <w:jc w:val="both"/>
              <w:textAlignment w:val="bottom"/>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2.型号:即热型；</w:t>
            </w:r>
          </w:p>
          <w:p w14:paraId="6695DE9A">
            <w:pPr>
              <w:numPr>
                <w:ilvl w:val="0"/>
                <w:numId w:val="0"/>
              </w:numPr>
              <w:adjustRightInd w:val="0"/>
              <w:spacing w:line="240" w:lineRule="auto"/>
              <w:jc w:val="both"/>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3.规格:10L。</w:t>
            </w:r>
          </w:p>
        </w:tc>
        <w:tc>
          <w:tcPr>
            <w:tcW w:w="1101" w:type="dxa"/>
            <w:vAlign w:val="center"/>
          </w:tcPr>
          <w:p w14:paraId="7031DCBD">
            <w:p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台</w:t>
            </w:r>
          </w:p>
        </w:tc>
        <w:tc>
          <w:tcPr>
            <w:tcW w:w="1101" w:type="dxa"/>
            <w:vAlign w:val="center"/>
          </w:tcPr>
          <w:p w14:paraId="1F7F66FC">
            <w:pPr>
              <w:numPr>
                <w:ilvl w:val="0"/>
                <w:numId w:val="0"/>
              </w:numPr>
              <w:adjustRightInd w:val="0"/>
              <w:spacing w:line="240" w:lineRule="auto"/>
              <w:jc w:val="center"/>
              <w:textAlignment w:val="bottom"/>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r>
    </w:tbl>
    <w:p w14:paraId="41D2EA69">
      <w:pPr>
        <w:adjustRightInd w:val="0"/>
        <w:spacing w:line="360" w:lineRule="auto"/>
        <w:textAlignment w:val="bottom"/>
        <w:rPr>
          <w:rFonts w:hint="default"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二、质量要求</w:t>
      </w:r>
    </w:p>
    <w:p w14:paraId="758481F0">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1.质量必须达到国家质量验收规范合格标准。</w:t>
      </w:r>
    </w:p>
    <w:p w14:paraId="59626C7B">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2.请供应商自行勘察现场后，根据现场情况做好组织施工计划及深化设计。</w:t>
      </w:r>
    </w:p>
    <w:p w14:paraId="798B7E91">
      <w:pPr>
        <w:adjustRightInd w:val="0"/>
        <w:spacing w:line="360" w:lineRule="auto"/>
        <w:textAlignment w:val="bottom"/>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三、材料的质量保证</w:t>
      </w:r>
    </w:p>
    <w:p w14:paraId="121BD0A1">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1.在保修期内，成交供应商对有缺陷的部位必须无偿地给予修理与更换，并承担一切由此引起的对采购人或第三者的直接损失，除非该缺陷是由于人为破坏或合同规定的不可抗因素造成的损坏。</w:t>
      </w:r>
    </w:p>
    <w:p w14:paraId="0DDF5219">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2.成交供应商必须对所承包项目的质量负全部责任，其责任不因其他材料生产商提供的保证书而减轻或更改。</w:t>
      </w:r>
    </w:p>
    <w:p w14:paraId="6375D11A">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3.施工中使用的关键性原材料，原则上应一次性进场，统一封存，采购人有权委托有资质的权威检测部门对理、化和环保等指标进行随机抽检。抽检不合格禁止使用。</w:t>
      </w:r>
    </w:p>
    <w:p w14:paraId="603AE869">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建筑材料环保技术要求：本项目所有建筑材料必须符合国家现行环保、节能、质量标准及《民用建筑工程室内环境污染控制标准》等相关规范要求，严禁使用国家明令淘汰产品。墙面涂料、防水涂料、密封胶、粘结剂、板材、吊顶材料等室内材料，苯、甲苯、二甲苯不得检出或满足国标最低限值要求，甲醛、VOC等有害物质含量必须优于国家强制性标准，达到环保无毒要求。所有材料进场时应无刺激性气味、无刺鼻异味，施工及使用过程不得产生有害挥发气体，确保室内空气质量达标。瓷砖、石材、洁具配件等材料应符合放射性限量要求；防水材料、管道材料应具备无毒、耐老化、环保型性能。</w:t>
      </w:r>
    </w:p>
    <w:p w14:paraId="350D66E7">
      <w:pPr>
        <w:adjustRightInd w:val="0"/>
        <w:spacing w:line="360" w:lineRule="auto"/>
        <w:ind w:firstLine="480" w:firstLineChars="200"/>
        <w:textAlignment w:val="bottom"/>
        <w:rPr>
          <w:rFonts w:hint="default"/>
          <w:lang w:val="en-US" w:eastAsia="zh-CN"/>
        </w:rPr>
      </w:pPr>
      <w:r>
        <w:rPr>
          <w:rFonts w:hint="eastAsia" w:ascii="宋体" w:hAnsi="宋体" w:eastAsia="宋体" w:cs="宋体"/>
          <w:color w:val="auto"/>
          <w:kern w:val="0"/>
          <w:sz w:val="24"/>
          <w:szCs w:val="24"/>
          <w:highlight w:val="none"/>
          <w:lang w:val="en-US" w:eastAsia="zh-CN" w:bidi="ar"/>
        </w:rPr>
        <w:t>5.设备及设施环保技术要求：本项目涉及的卫生洁具、给排水设备、风机、照明设备等，须符合国家节能、环保、安全标准。设备及洁具采用环保材质制造，内衬、密封件、连接件等均不含苯、甲醛等有害物质，使用过程无异味、无有害物质释放。卫生洁具具备节水、抗菌、易清洁性能。排气扇、通风设备运行噪声低、能效达标，无漏油、无异味散发，不产生二次污染。优先选用节能、节水型产品，设备在正常使用条件下安全稳定、环保卫生，满足卫生间及茶歇</w:t>
      </w:r>
      <w:r>
        <w:rPr>
          <w:rFonts w:hint="eastAsia" w:ascii="宋体" w:hAnsi="宋体" w:cs="宋体"/>
          <w:color w:val="auto"/>
          <w:kern w:val="0"/>
          <w:sz w:val="24"/>
          <w:szCs w:val="24"/>
          <w:highlight w:val="none"/>
          <w:lang w:val="en-US" w:eastAsia="zh-CN" w:bidi="ar"/>
        </w:rPr>
        <w:t>区长期使用要求。</w:t>
      </w:r>
    </w:p>
    <w:p w14:paraId="54B5D95C">
      <w:pPr>
        <w:adjustRightInd w:val="0"/>
        <w:spacing w:line="360" w:lineRule="auto"/>
        <w:textAlignment w:val="bottom"/>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四、项目管理的要求</w:t>
      </w:r>
    </w:p>
    <w:p w14:paraId="404E36C3">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1.本项目未经采购人同意一律不得分包。一经发现立即取消承包资格，作违约处理，并承担由此引起的一切经济损失。</w:t>
      </w:r>
    </w:p>
    <w:p w14:paraId="611415E1">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2.成交供应商应严格按已确认施工技术方案组织施工，并无条件地接受采购人代表对施工质量的监督和管理。</w:t>
      </w:r>
    </w:p>
    <w:p w14:paraId="0D591D6F">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3.成交供应商在施工全过程中要认真做好成品保护。因失窃或失火造成的损失均由成交供应商负责，凡由此而损及采购人利益时，采购人将向成交供应商索赔。</w:t>
      </w:r>
    </w:p>
    <w:p w14:paraId="39E594EE">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人有权要求成交供应商撤换工作不负责任、管理不力、贻误工期和造成严重的安全事故和工程质量事故、违法乱纪的专业技术、管理人员直至技术负责人，直至采购人满意为止。如相应资质的专业技术人员未按要求到位，视作违约，采购人有权单方面终止合同。</w:t>
      </w:r>
    </w:p>
    <w:p w14:paraId="50962F3D">
      <w:pPr>
        <w:adjustRightInd w:val="0"/>
        <w:spacing w:line="360" w:lineRule="auto"/>
        <w:ind w:firstLine="480" w:firstLineChars="200"/>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5.成交供应商拟派项目团队人员必须均为本单位正式员工。</w:t>
      </w:r>
    </w:p>
    <w:p w14:paraId="3FDEB5D2">
      <w:pPr>
        <w:adjustRightInd w:val="0"/>
        <w:spacing w:line="360" w:lineRule="auto"/>
        <w:textAlignment w:val="bottom"/>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五、安全文明施工与环境保护</w:t>
      </w:r>
    </w:p>
    <w:p w14:paraId="2A6A53E4">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1.项目安全生产的达标目标及相应事项的约定：</w:t>
      </w:r>
    </w:p>
    <w:p w14:paraId="337A4208">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成交供应商须对合同范围内所有施工范围和施工人员负全部安全施工责任。成交供应商应严格按《建设工程安全生产管理条例》等法律、工程建设安全生产地有关管理规定，采取安全措施组织施工。若发生安全事故，一切责任由成交供应商承担。</w:t>
      </w:r>
    </w:p>
    <w:p w14:paraId="773315D3">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（2）成交供应商对施工现场安全生产负总责，现场必须按要求配备安全员，安全员及特种作业人员应持证上岗，如采购人检查到成交供应商人员不到位的，则采购人有权收取违约金。</w:t>
      </w:r>
    </w:p>
    <w:p w14:paraId="29DCD4F6">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工程施工前和施工中，成交供应商项目经理或技术负责人应当对有关安全施工技术进行交底；成交供应商必须编制安全施工措施和施工现场临时用电、施工现场周边及主要通道的安全防护措施及其它有关法规要求的专项施工方案，专项施工方案必须经本单位技术负责人批准后，报采购人代表和现场监理批准后实施。</w:t>
      </w:r>
    </w:p>
    <w:p w14:paraId="31C636BA">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工程施工前，成交供应商应根据法律、法规、规范、标准等要求，制定安全施工标准及要求，负责向施工作业班组、作业人员作出详细的说明，并由双方签字确认。</w:t>
      </w:r>
    </w:p>
    <w:p w14:paraId="4F46415D">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工程施工前，成交供应商使用的安全防护用具、机械设备、施工机具及配件，应当具有生产（制造）许可证、产品合格证，并在进入施工现场前进行查验，经采购人代表签字确认后方可使用。</w:t>
      </w:r>
    </w:p>
    <w:p w14:paraId="2A899BD0">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特种作业人员，必须按照国家有关规定经过专门的安全作业培训，并取得特种作业操作资格证书后，方可上岗作业。</w:t>
      </w:r>
    </w:p>
    <w:p w14:paraId="2BA85324">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（4）成交供应商应严格按《建设工程安全生产管理条例》等法律、法规采取安全措施、组织施工，如发生事故，所造成的一切责任与后果均由成交供应商承担。</w:t>
      </w:r>
    </w:p>
    <w:p w14:paraId="5E6CBA3D">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建立安全制度、安全检查制度、安全教育制度、工地班前活动制度、文明施工检查制度。满足江苏省、南通市等安监部门安全文明生产的要求，做好安全技术教育及交底，落实所有安全技术措施和人身防护用品。</w:t>
      </w:r>
    </w:p>
    <w:p w14:paraId="2639869D">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（6）凡在施工期间，由于成交供应商原因造成的事故，成交供应商需承担全部责任及由此引起的一切费用，采购人不承担任何责任，并视情节严重收取成交供应商违约金。</w:t>
      </w:r>
    </w:p>
    <w:p w14:paraId="391ACD79">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关于治安保卫的特别约定：提供和维修非夜间施工使用的照明、围栏设施，并负责安全保卫。施工期间成交供应商按采购人要求做好成品保护工作；未竣工或已竣工工程未交付之前，由承包单位负责已完成工程的保护工作，所需费用含在报价内。对需要保护的产品和材料须保护期内发生损坏由成交供应商无条件、自费、限期予以修补。竣工合格交付后由采购人负责保护，如采购人有特殊要求的可另行补充协议加以约定。</w:t>
      </w:r>
    </w:p>
    <w:p w14:paraId="0C72A1FB">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3.文明施工</w:t>
      </w:r>
    </w:p>
    <w:p w14:paraId="075A969C">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做好场地清理及相关工作。上述费用包含在合同价中。若成交供应商现场施工作业面、办公区、生活区内清洁卫生满足不了文明施工要求，采购人有权安排其它单位或个人打扫，按具体发生的费用2倍及以上从进度款中扣除。成交供应商必须服从采购人现场的统一管理和协调，做到文明施工。施工现场要设立标语、标牌，做到文明施工，树立企业形象，主动接受社会监督和有关部门的管理。</w:t>
      </w:r>
    </w:p>
    <w:p w14:paraId="1B4F8DC6">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4.安全生产责任</w:t>
      </w:r>
    </w:p>
    <w:p w14:paraId="073B040D">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成交供应商应严格按《建设工程安全生产管理条例》等法律、法规采取安全措施、组织施工，成交供应商须对合同范围内所有施工范围和施工人员负全部安全施工责任。成交供应商应严格按工程建设安全生产地有关管理规定，采取安全措施组织施工。若发生安全事故，一切责任由成交供应商承担。</w:t>
      </w:r>
    </w:p>
    <w:p w14:paraId="346E50CB">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成交供应商对因工程施工可能造成损害的毗邻建筑物、构筑物和地下管线等，应当采取专项防护措施。成交供应商应当遵守有关环境保护法律、法规的规定，在施工现场采取措施，防止或减少粉尘、废气、废水、固体废物、噪声、振动和施工照明对人和环境的危害和污染。若因成交供应商原因产生不良后果的，由成交供应商承担一切责任。</w:t>
      </w:r>
    </w:p>
    <w:p w14:paraId="3B75EC13">
      <w:pPr>
        <w:adjustRightInd w:val="0"/>
        <w:spacing w:line="360" w:lineRule="auto"/>
        <w:ind w:firstLine="480" w:firstLineChars="200"/>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成交供应商必须建立完善的消防管理制度，并有专人负责现场的消防管理，施工现场须配备足够的消防器材，满足消防要求。成交供应商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78D26C05">
      <w:pPr>
        <w:adjustRightInd w:val="0"/>
        <w:spacing w:line="360" w:lineRule="auto"/>
        <w:textAlignment w:val="bottom"/>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六、质保期</w:t>
      </w:r>
    </w:p>
    <w:p w14:paraId="795B27E0">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从竣工验收合格之日计算，屋面防水工程、有防水要求的房间和外墙防渗漏工程质保期至少五年；电气管线、给排水管道、设备安装和装修工程质保期至少两年。质保期自维修工程竣工验收合格之日起计算。</w:t>
      </w:r>
      <w:r>
        <w:rPr>
          <w:rFonts w:hint="eastAsia" w:ascii="宋体" w:hAnsi="宋体" w:eastAsia="宋体" w:cs="宋体"/>
          <w:color w:val="auto"/>
          <w:kern w:val="0"/>
          <w:sz w:val="24"/>
          <w:szCs w:val="24"/>
          <w:highlight w:val="none"/>
          <w:lang w:val="en-US" w:eastAsia="zh-CN" w:bidi="ar"/>
        </w:rPr>
        <w:t>质保期内，发生故障时，供应商需接到采购人通知8小时内上门，一般故障须在12小时内解决，重大故障须在48小时内解决，（如不能在约定时间内解决，视为违约，承担500元每次的违约责任）。</w:t>
      </w:r>
    </w:p>
    <w:p w14:paraId="16E6AA6C">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2.在免费保修期内，成交供应商对有缺陷的部位必须无偿地给予修理与更换，并承担一切由此引起的对采购人或第三者的直接损失，除非该缺陷是由于人为破坏或合同规定的不可抗因素造成的损坏。</w:t>
      </w:r>
    </w:p>
    <w:p w14:paraId="155185BD">
      <w:pPr>
        <w:adjustRightInd w:val="0"/>
        <w:spacing w:line="360" w:lineRule="auto"/>
        <w:ind w:firstLine="480" w:firstLineChars="200"/>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3.质保期满后，成交供应商须承诺提供终身维修服务，保证零配件供应，维修费用按照材料成本收取。</w:t>
      </w:r>
    </w:p>
    <w:p w14:paraId="5B27412A">
      <w:pPr>
        <w:adjustRightInd w:val="0"/>
        <w:spacing w:line="360" w:lineRule="auto"/>
        <w:textAlignment w:val="bottom"/>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七、验收标准</w:t>
      </w:r>
    </w:p>
    <w:p w14:paraId="5398C11E">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1.供应商须提供详细的验收方案，该方案须符合国家相关行业标准和验收标准。</w:t>
      </w:r>
    </w:p>
    <w:p w14:paraId="3A83A59D">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2.采购人在接到供应商以书面形式提出验收申请后，及时组织相关专业技术人员，必要时邀请质检等部门共同参与验收，并出具验收报告，作为支付货款的依据。</w:t>
      </w:r>
    </w:p>
    <w:p w14:paraId="67F4F52F">
      <w:pPr>
        <w:adjustRightInd w:val="0"/>
        <w:spacing w:line="360" w:lineRule="auto"/>
        <w:ind w:firstLine="480" w:firstLineChars="200"/>
        <w:textAlignment w:val="bottom"/>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3.成交供应商在完成项目后，若经采购人验收不合格，成交供应商承担所有责任。</w:t>
      </w:r>
    </w:p>
    <w:p w14:paraId="52F34890">
      <w:pPr>
        <w:adjustRightInd w:val="0"/>
        <w:spacing w:line="360" w:lineRule="auto"/>
        <w:textAlignment w:val="bottom"/>
        <w:rPr>
          <w:rFonts w:hint="default" w:ascii="宋体" w:hAnsi="宋体" w:eastAsia="宋体" w:cs="宋体"/>
          <w:b/>
          <w:bCs/>
          <w:color w:val="auto"/>
          <w:kern w:val="0"/>
          <w:sz w:val="24"/>
          <w:szCs w:val="24"/>
          <w:highlight w:val="none"/>
          <w:lang w:val="en-US" w:bidi="ar"/>
        </w:rPr>
      </w:pPr>
      <w:r>
        <w:rPr>
          <w:rFonts w:hint="eastAsia" w:ascii="宋体" w:hAnsi="宋体" w:eastAsia="宋体" w:cs="宋体"/>
          <w:b/>
          <w:bCs/>
          <w:color w:val="auto"/>
          <w:kern w:val="0"/>
          <w:sz w:val="24"/>
          <w:szCs w:val="24"/>
          <w:highlight w:val="none"/>
          <w:lang w:val="en-US" w:eastAsia="zh-CN" w:bidi="ar"/>
        </w:rPr>
        <w:t>八</w:t>
      </w:r>
      <w:r>
        <w:rPr>
          <w:rFonts w:hint="eastAsia" w:ascii="宋体" w:hAnsi="宋体" w:eastAsia="宋体" w:cs="宋体"/>
          <w:b/>
          <w:bCs/>
          <w:color w:val="auto"/>
          <w:kern w:val="0"/>
          <w:sz w:val="24"/>
          <w:szCs w:val="24"/>
          <w:highlight w:val="none"/>
          <w:lang w:bidi="ar"/>
        </w:rPr>
        <w:t>、</w:t>
      </w:r>
      <w:r>
        <w:rPr>
          <w:rFonts w:hint="eastAsia" w:ascii="宋体" w:hAnsi="宋体" w:eastAsia="宋体" w:cs="宋体"/>
          <w:b/>
          <w:color w:val="auto"/>
          <w:sz w:val="24"/>
          <w:szCs w:val="24"/>
          <w:highlight w:val="none"/>
          <w:lang w:val="en-US" w:eastAsia="zh-CN"/>
        </w:rPr>
        <w:t>合同履行期限及服务地点</w:t>
      </w:r>
    </w:p>
    <w:p w14:paraId="707AA365">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1.服务期限：自合同签订之日后10个日历天内完工。</w:t>
      </w:r>
    </w:p>
    <w:p w14:paraId="4B6E345E">
      <w:pPr>
        <w:adjustRightInd w:val="0"/>
        <w:spacing w:line="360" w:lineRule="auto"/>
        <w:ind w:firstLine="480" w:firstLineChars="200"/>
        <w:textAlignment w:val="bottom"/>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2.服务</w:t>
      </w:r>
      <w:r>
        <w:rPr>
          <w:rFonts w:hint="eastAsia" w:ascii="宋体" w:hAnsi="宋体" w:eastAsia="宋体" w:cs="宋体"/>
          <w:color w:val="auto"/>
          <w:kern w:val="0"/>
          <w:sz w:val="24"/>
          <w:szCs w:val="24"/>
          <w:highlight w:val="none"/>
          <w:lang w:bidi="ar"/>
        </w:rPr>
        <w:t>地点：采购人指定地点。</w:t>
      </w:r>
    </w:p>
    <w:p w14:paraId="08B57C0D">
      <w:pPr>
        <w:adjustRightInd w:val="0"/>
        <w:spacing w:line="360" w:lineRule="auto"/>
        <w:textAlignment w:val="bottom"/>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九、付款方式</w:t>
      </w:r>
    </w:p>
    <w:p w14:paraId="406151B6">
      <w:pPr>
        <w:adjustRightInd w:val="0"/>
        <w:spacing w:line="360" w:lineRule="auto"/>
        <w:ind w:firstLine="480" w:firstLineChars="200"/>
        <w:textAlignment w:val="bottom"/>
        <w:rPr>
          <w:rFonts w:hint="default" w:ascii="宋体" w:hAnsi="宋体" w:eastAsia="宋体" w:cs="宋体"/>
          <w:color w:val="auto"/>
          <w:kern w:val="0"/>
          <w:sz w:val="24"/>
          <w:szCs w:val="24"/>
          <w:highlight w:val="none"/>
          <w:lang w:val="en-US" w:eastAsia="zh-CN" w:bidi="ar"/>
        </w:rPr>
      </w:pPr>
      <w:bookmarkStart w:id="0" w:name="_GoBack"/>
      <w:r>
        <w:rPr>
          <w:rFonts w:hint="eastAsia" w:ascii="宋体" w:hAnsi="宋体" w:eastAsia="宋体" w:cs="宋体"/>
          <w:color w:val="auto"/>
          <w:kern w:val="0"/>
          <w:sz w:val="24"/>
          <w:szCs w:val="24"/>
          <w:highlight w:val="none"/>
          <w:lang w:val="en-US" w:eastAsia="zh-CN" w:bidi="ar"/>
        </w:rPr>
        <w:t>工程验收合格后支付合同金额的97%；待保修期满，无质量问题一次性支付余款。付款前供应商需提供相应金额增值税发票</w:t>
      </w:r>
      <w:r>
        <w:rPr>
          <w:rFonts w:hint="eastAsia" w:ascii="宋体" w:hAnsi="宋体" w:eastAsia="宋体" w:cs="宋体"/>
          <w:color w:val="auto"/>
          <w:kern w:val="0"/>
          <w:sz w:val="24"/>
          <w:szCs w:val="24"/>
          <w:highlight w:val="none"/>
          <w:lang w:val="en-US" w:eastAsia="zh-CN" w:bidi="ar"/>
        </w:rPr>
        <w:t>。</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22278"/>
    <w:rsid w:val="12824047"/>
    <w:rsid w:val="20D22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200" w:firstLineChars="200"/>
    </w:pPr>
  </w:style>
  <w:style w:type="paragraph" w:styleId="3">
    <w:name w:val="Body Text Indent"/>
    <w:basedOn w:val="1"/>
    <w:next w:val="4"/>
    <w:unhideWhenUsed/>
    <w:qFormat/>
    <w:uiPriority w:val="99"/>
    <w:pPr>
      <w:spacing w:after="120"/>
      <w:ind w:left="420" w:leftChars="200"/>
    </w:pPr>
    <w:rPr>
      <w:szCs w:val="24"/>
    </w:rPr>
  </w:style>
  <w:style w:type="paragraph" w:styleId="4">
    <w:name w:val="envelope return"/>
    <w:basedOn w:val="1"/>
    <w:unhideWhenUsed/>
    <w:qFormat/>
    <w:uiPriority w:val="99"/>
    <w:pPr>
      <w:snapToGrid w:val="0"/>
    </w:pPr>
    <w:rPr>
      <w:rFonts w:ascii="Arial" w:hAnsi="Arial"/>
    </w:rPr>
  </w:style>
  <w:style w:type="table" w:styleId="6">
    <w:name w:val="Table Grid"/>
    <w:basedOn w:val="5"/>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4145</Words>
  <Characters>4465</Characters>
  <Lines>0</Lines>
  <Paragraphs>0</Paragraphs>
  <TotalTime>0</TotalTime>
  <ScaleCrop>false</ScaleCrop>
  <LinksUpToDate>false</LinksUpToDate>
  <CharactersWithSpaces>4465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2026-03-20T02:01:00Z</dcterms:created>
  <dc:creator>le</dc:creator>
  <cp:lastModifiedBy>le</cp:lastModifiedBy>
  <dcterms:modified xsi:type="dcterms:W3CDTF">2026-03-20T09:31:18Z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DBB2FC7C1B9241C783FC1F568B40C024_11</vt:lpwstr>
  </property>
  <property fmtid="{D5CDD505-2E9C-101B-9397-08002B2CF9AE}" pid="4" name="KSOTemplateDocerSaveRecord">
    <vt:lpwstr>eyJoZGlkIjoiNzc3NGZiODMwZWIxNGQ1ZGM3NzU3NzM0MzJmZjJlOWYiLCJ1c2VySWQiOiIxMjY5NzgzNzg4In0=</vt:lpwstr>
  </property>
</Properties>
</file>